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FE1" w:rsidRDefault="00587FE1" w:rsidP="00587FE1">
      <w:pPr>
        <w:jc w:val="center"/>
        <w:rPr>
          <w:b/>
          <w:bCs/>
          <w:sz w:val="24"/>
        </w:rPr>
      </w:pPr>
      <w:r>
        <w:rPr>
          <w:rFonts w:hint="eastAsia"/>
          <w:b/>
          <w:bCs/>
          <w:sz w:val="24"/>
        </w:rPr>
        <w:t>南通市第三人民医院“移动业务综合管理平台”系统产品技术要求</w:t>
      </w:r>
    </w:p>
    <w:p w:rsidR="00587FE1" w:rsidRDefault="00587FE1" w:rsidP="00587FE1">
      <w:pPr>
        <w:pStyle w:val="ab"/>
      </w:pPr>
    </w:p>
    <w:p w:rsidR="00587FE1" w:rsidRDefault="00587FE1" w:rsidP="00587FE1">
      <w:pPr>
        <w:rPr>
          <w:b/>
          <w:bCs/>
          <w:sz w:val="24"/>
        </w:rPr>
      </w:pPr>
      <w:r>
        <w:rPr>
          <w:rFonts w:hint="eastAsia"/>
          <w:b/>
          <w:bCs/>
          <w:sz w:val="24"/>
        </w:rPr>
        <w:t>一、项目概述</w:t>
      </w:r>
    </w:p>
    <w:p w:rsidR="00587FE1" w:rsidRDefault="00587FE1" w:rsidP="00587FE1">
      <w:pPr>
        <w:pStyle w:val="2"/>
        <w:spacing w:line="360" w:lineRule="auto"/>
        <w:ind w:leftChars="0" w:left="0" w:firstLineChars="0"/>
        <w:rPr>
          <w:rFonts w:ascii="Calibri" w:eastAsia="宋体" w:hAnsi="Calibri"/>
          <w:color w:val="auto"/>
          <w:szCs w:val="24"/>
        </w:rPr>
      </w:pPr>
      <w:r>
        <w:rPr>
          <w:rFonts w:ascii="Calibri" w:eastAsia="宋体" w:hAnsi="Calibri" w:hint="eastAsia"/>
          <w:color w:val="auto"/>
          <w:szCs w:val="24"/>
        </w:rPr>
        <w:t>根据南通市第三人民医院业务需求，本项目将建设基于移动工作门户的业务综合管理平台。</w:t>
      </w:r>
    </w:p>
    <w:p w:rsidR="00587FE1" w:rsidRDefault="00587FE1" w:rsidP="00587FE1">
      <w:pPr>
        <w:pStyle w:val="2"/>
        <w:spacing w:line="360" w:lineRule="auto"/>
        <w:ind w:leftChars="0" w:left="0" w:firstLineChars="0"/>
        <w:rPr>
          <w:rFonts w:ascii="Calibri" w:eastAsia="宋体" w:hAnsi="Calibri"/>
          <w:color w:val="auto"/>
          <w:szCs w:val="24"/>
        </w:rPr>
      </w:pPr>
      <w:r>
        <w:rPr>
          <w:rFonts w:ascii="Calibri" w:eastAsia="宋体" w:hAnsi="Calibri" w:hint="eastAsia"/>
          <w:color w:val="auto"/>
          <w:szCs w:val="24"/>
        </w:rPr>
        <w:t>为响应国家互联网</w:t>
      </w:r>
      <w:r>
        <w:rPr>
          <w:rFonts w:ascii="Calibri" w:eastAsia="宋体" w:hAnsi="Calibri" w:hint="eastAsia"/>
          <w:color w:val="auto"/>
          <w:szCs w:val="24"/>
        </w:rPr>
        <w:t>+</w:t>
      </w:r>
      <w:r>
        <w:rPr>
          <w:rFonts w:ascii="Calibri" w:eastAsia="宋体" w:hAnsi="Calibri" w:hint="eastAsia"/>
          <w:color w:val="auto"/>
          <w:szCs w:val="24"/>
        </w:rPr>
        <w:t>医疗的建设指导要求，充分利用移动互联网技术带来的技术红利，我院将通过本项目的建设发挥智能手机在现代医院信息化中的作用，即通过院内业务移动化，支持随时随地访问院内信息并处理工作，通过社交协作等互</w:t>
      </w:r>
      <w:bookmarkStart w:id="0" w:name="_GoBack"/>
      <w:bookmarkEnd w:id="0"/>
      <w:r>
        <w:rPr>
          <w:rFonts w:ascii="Calibri" w:eastAsia="宋体" w:hAnsi="Calibri" w:hint="eastAsia"/>
          <w:color w:val="auto"/>
          <w:szCs w:val="24"/>
        </w:rPr>
        <w:t>联网技术支持更高的工作效率，并在此基础上支持创新的业务应用。本次项目统筹规划和建设统一的适合南通市第三人民医院实际业务需求的移动工作门户，在此基础上开展移动业务综合管理平台建设。</w:t>
      </w:r>
    </w:p>
    <w:p w:rsidR="00587FE1" w:rsidRDefault="00587FE1" w:rsidP="00587FE1">
      <w:pPr>
        <w:pStyle w:val="2"/>
        <w:spacing w:line="360" w:lineRule="auto"/>
        <w:ind w:leftChars="0" w:left="0"/>
        <w:rPr>
          <w:rFonts w:ascii="Calibri" w:eastAsia="宋体" w:hAnsi="Calibri"/>
          <w:color w:val="auto"/>
          <w:szCs w:val="24"/>
        </w:rPr>
      </w:pPr>
      <w:r>
        <w:rPr>
          <w:rFonts w:ascii="Calibri" w:eastAsia="宋体" w:hAnsi="Calibri" w:hint="eastAsia"/>
          <w:color w:val="auto"/>
          <w:szCs w:val="24"/>
        </w:rPr>
        <w:t>本项目拟通过建设统一的移动互联网支撑平台，本着“入口归一，开放创新”原则，技术上便于管理和降低成本、架构面向未来和创新赋能（包括第三方应用），业务上支持医院员工所需要的业务应用统一接入，一个平台支持和集成当前医院业务应用的移动化，要求有能力支撑未来医院智慧管理、智慧医疗和智慧服务等能力建设；与此同时，该移动化平台应该能够支持移动应用的信息安全要求，支持统一登录，安全加密通讯、存储等，安全架构符合主流安全架构设计，满足医院信息安全监管的要求。</w:t>
      </w:r>
    </w:p>
    <w:p w:rsidR="00587FE1" w:rsidRDefault="00587FE1" w:rsidP="00587FE1">
      <w:pPr>
        <w:pStyle w:val="2"/>
        <w:spacing w:line="360" w:lineRule="auto"/>
        <w:ind w:leftChars="0" w:left="0"/>
        <w:rPr>
          <w:rFonts w:ascii="Calibri" w:eastAsia="宋体" w:hAnsi="Calibri"/>
          <w:color w:val="auto"/>
          <w:szCs w:val="24"/>
        </w:rPr>
      </w:pPr>
      <w:r>
        <w:rPr>
          <w:rFonts w:ascii="Calibri" w:eastAsia="宋体" w:hAnsi="Calibri" w:hint="eastAsia"/>
          <w:color w:val="auto"/>
          <w:szCs w:val="24"/>
        </w:rPr>
        <w:t>本次项目将建设基于患者移动</w:t>
      </w:r>
      <w:r>
        <w:rPr>
          <w:rFonts w:ascii="Calibri" w:eastAsia="宋体" w:hAnsi="Calibri" w:hint="eastAsia"/>
          <w:color w:val="auto"/>
          <w:szCs w:val="24"/>
        </w:rPr>
        <w:t>360</w:t>
      </w:r>
      <w:r>
        <w:rPr>
          <w:rFonts w:ascii="Calibri" w:eastAsia="宋体" w:hAnsi="Calibri" w:hint="eastAsia"/>
          <w:color w:val="auto"/>
          <w:szCs w:val="24"/>
        </w:rPr>
        <w:t>视图为基础的院内业务及管理架构，提高院内精细化管理水平与临床的业务协作效率。一方面，为院领导和医务的管理提供抓手，随时随地调阅医院各项运营指标明细，同时为医务的质控管理的提升提供可靠的工具；另一方面，方便临床医护人员调阅患者的病档资料，基于患者病档资料进行在线病情讨论，加强对患者病情的掌握，同时随时接收医疗质控消息并及时响应处理，从而形成管理流程的闭环。</w:t>
      </w:r>
    </w:p>
    <w:p w:rsidR="00587FE1" w:rsidRDefault="00587FE1" w:rsidP="00587FE1">
      <w:pPr>
        <w:pStyle w:val="2"/>
        <w:spacing w:line="360" w:lineRule="auto"/>
        <w:ind w:leftChars="0" w:left="0" w:firstLineChars="0" w:firstLine="0"/>
      </w:pPr>
      <w:r>
        <w:rPr>
          <w:rFonts w:ascii="Calibri" w:eastAsia="宋体" w:hAnsi="Calibri" w:hint="eastAsia"/>
          <w:b/>
          <w:bCs/>
          <w:color w:val="auto"/>
          <w:sz w:val="24"/>
          <w:szCs w:val="24"/>
        </w:rPr>
        <w:t>二、技术要求</w:t>
      </w:r>
    </w:p>
    <w:p w:rsidR="00587FE1" w:rsidRDefault="00587FE1" w:rsidP="00587FE1">
      <w:pPr>
        <w:pStyle w:val="2"/>
        <w:numPr>
          <w:ilvl w:val="0"/>
          <w:numId w:val="1"/>
        </w:numPr>
        <w:tabs>
          <w:tab w:val="left" w:pos="312"/>
        </w:tabs>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移动患者</w:t>
      </w:r>
      <w:r>
        <w:rPr>
          <w:rFonts w:ascii="Calibri" w:eastAsia="宋体" w:hAnsi="Calibri" w:hint="eastAsia"/>
          <w:color w:val="auto"/>
          <w:szCs w:val="24"/>
        </w:rPr>
        <w:t>360</w:t>
      </w:r>
      <w:r>
        <w:rPr>
          <w:rFonts w:ascii="Calibri" w:eastAsia="宋体" w:hAnsi="Calibri" w:hint="eastAsia"/>
          <w:color w:val="auto"/>
          <w:szCs w:val="24"/>
        </w:rPr>
        <w:t>视图：以良好的逻辑梳理和支持在移动端查阅患者住院</w:t>
      </w:r>
      <w:r>
        <w:rPr>
          <w:rFonts w:ascii="Calibri" w:eastAsia="宋体" w:hAnsi="Calibri" w:hint="eastAsia"/>
          <w:color w:val="auto"/>
          <w:szCs w:val="24"/>
        </w:rPr>
        <w:t>/</w:t>
      </w:r>
      <w:r>
        <w:rPr>
          <w:rFonts w:ascii="Calibri" w:eastAsia="宋体" w:hAnsi="Calibri" w:hint="eastAsia"/>
          <w:color w:val="auto"/>
          <w:szCs w:val="24"/>
        </w:rPr>
        <w:t>门诊相关数据</w:t>
      </w:r>
    </w:p>
    <w:p w:rsidR="00587FE1" w:rsidRDefault="00587FE1" w:rsidP="00587FE1">
      <w:pPr>
        <w:pStyle w:val="2"/>
        <w:numPr>
          <w:ilvl w:val="0"/>
          <w:numId w:val="2"/>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患者在本院的历次住院记录及门诊记录总览导航</w:t>
      </w:r>
    </w:p>
    <w:p w:rsidR="00587FE1" w:rsidRDefault="00587FE1" w:rsidP="00587FE1">
      <w:pPr>
        <w:pStyle w:val="2"/>
        <w:numPr>
          <w:ilvl w:val="0"/>
          <w:numId w:val="2"/>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包括患者基本信息：性别，姓名，住院号，床位号，年龄，诊断，病情程度，护理等级等，支持一键拨打管床医生电话</w:t>
      </w:r>
    </w:p>
    <w:p w:rsidR="00587FE1" w:rsidRDefault="00587FE1" w:rsidP="00587FE1">
      <w:pPr>
        <w:pStyle w:val="2"/>
        <w:numPr>
          <w:ilvl w:val="0"/>
          <w:numId w:val="2"/>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病历：病程相关详细记录查阅</w:t>
      </w:r>
    </w:p>
    <w:p w:rsidR="00587FE1" w:rsidRDefault="00587FE1" w:rsidP="00587FE1">
      <w:pPr>
        <w:pStyle w:val="2"/>
        <w:numPr>
          <w:ilvl w:val="0"/>
          <w:numId w:val="2"/>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医嘱：支持临时</w:t>
      </w:r>
      <w:r>
        <w:rPr>
          <w:rFonts w:ascii="Calibri" w:eastAsia="宋体" w:hAnsi="Calibri" w:hint="eastAsia"/>
          <w:color w:val="auto"/>
          <w:szCs w:val="24"/>
        </w:rPr>
        <w:t>/</w:t>
      </w:r>
      <w:r>
        <w:rPr>
          <w:rFonts w:ascii="Calibri" w:eastAsia="宋体" w:hAnsi="Calibri" w:hint="eastAsia"/>
          <w:color w:val="auto"/>
          <w:szCs w:val="24"/>
        </w:rPr>
        <w:t>长期医嘱，组合医嘱详细情况，以及医嘱执行情况的查阅</w:t>
      </w:r>
    </w:p>
    <w:p w:rsidR="00587FE1" w:rsidRDefault="00587FE1" w:rsidP="00587FE1">
      <w:pPr>
        <w:pStyle w:val="2"/>
        <w:numPr>
          <w:ilvl w:val="0"/>
          <w:numId w:val="2"/>
        </w:numPr>
        <w:spacing w:line="360" w:lineRule="auto"/>
        <w:ind w:leftChars="0" w:firstLineChars="0"/>
        <w:rPr>
          <w:rFonts w:ascii="Calibri" w:eastAsia="宋体" w:hAnsi="Calibri"/>
          <w:color w:val="auto"/>
          <w:szCs w:val="24"/>
        </w:rPr>
      </w:pPr>
      <w:r>
        <w:rPr>
          <w:rFonts w:ascii="Calibri" w:eastAsia="宋体" w:hAnsi="Calibri" w:hint="eastAsia"/>
          <w:color w:val="auto"/>
          <w:szCs w:val="24"/>
        </w:rPr>
        <w:lastRenderedPageBreak/>
        <w:t>检查报告：提供检查相关的文字报告，影像参考“移动影像”具体技术要求</w:t>
      </w:r>
    </w:p>
    <w:p w:rsidR="00587FE1" w:rsidRDefault="00587FE1" w:rsidP="00587FE1">
      <w:pPr>
        <w:pStyle w:val="2"/>
        <w:numPr>
          <w:ilvl w:val="0"/>
          <w:numId w:val="2"/>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检验报告</w:t>
      </w:r>
      <w:r>
        <w:rPr>
          <w:rFonts w:ascii="Calibri" w:eastAsia="宋体" w:hAnsi="Calibri" w:hint="eastAsia"/>
          <w:color w:val="auto"/>
          <w:szCs w:val="24"/>
        </w:rPr>
        <w:t>:</w:t>
      </w:r>
      <w:r>
        <w:rPr>
          <w:rFonts w:ascii="Calibri" w:eastAsia="宋体" w:hAnsi="Calibri" w:hint="eastAsia"/>
          <w:color w:val="auto"/>
          <w:szCs w:val="24"/>
        </w:rPr>
        <w:t>（异常指标进行标记提醒，每一项指标能够点击生成历次结果的变化趋势图表）、手术记录、护理记录、体温单（点击能够查看患者本院历次记录的体温数值变化趋势图）、病案首页、费用使用情况、单病种提示，以科室患者、我的患者、当天出院患者、门诊患者、收藏患者进行分类，医护人员按权限进行</w:t>
      </w:r>
      <w:r>
        <w:rPr>
          <w:rFonts w:ascii="Calibri" w:eastAsia="宋体" w:hAnsi="Calibri" w:hint="eastAsia"/>
          <w:color w:val="auto"/>
          <w:szCs w:val="24"/>
        </w:rPr>
        <w:t>APP</w:t>
      </w:r>
      <w:r>
        <w:rPr>
          <w:rFonts w:ascii="Calibri" w:eastAsia="宋体" w:hAnsi="Calibri" w:hint="eastAsia"/>
          <w:color w:val="auto"/>
          <w:szCs w:val="24"/>
        </w:rPr>
        <w:t>端调阅，并支持全院患者高权限入口供领导调阅；</w:t>
      </w:r>
    </w:p>
    <w:p w:rsidR="00587FE1" w:rsidRDefault="00587FE1" w:rsidP="00587FE1">
      <w:pPr>
        <w:pStyle w:val="2"/>
        <w:numPr>
          <w:ilvl w:val="0"/>
          <w:numId w:val="1"/>
        </w:numPr>
        <w:tabs>
          <w:tab w:val="left" w:pos="312"/>
        </w:tabs>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移动影像</w:t>
      </w:r>
    </w:p>
    <w:p w:rsidR="00587FE1" w:rsidRDefault="00587FE1" w:rsidP="00587FE1">
      <w:pPr>
        <w:pStyle w:val="2"/>
        <w:spacing w:line="360" w:lineRule="auto"/>
        <w:ind w:leftChars="0" w:left="0" w:firstLineChars="0"/>
        <w:rPr>
          <w:rFonts w:ascii="Calibri" w:eastAsia="宋体" w:hAnsi="Calibri"/>
          <w:color w:val="auto"/>
          <w:szCs w:val="24"/>
        </w:rPr>
      </w:pPr>
      <w:r>
        <w:rPr>
          <w:rFonts w:ascii="Calibri" w:eastAsia="宋体" w:hAnsi="Calibri" w:hint="eastAsia"/>
          <w:color w:val="auto"/>
          <w:szCs w:val="24"/>
        </w:rPr>
        <w:t>支持移动端影像调阅，对接业务系统，呈现透视、超声、内镜等各类影像图片，并提供成组影像图片的逐帧播放、窗位窗宽调节、图片旋转、缩放、测距等功能。</w:t>
      </w:r>
    </w:p>
    <w:p w:rsidR="00587FE1" w:rsidRDefault="00587FE1" w:rsidP="00587FE1">
      <w:pPr>
        <w:pStyle w:val="2"/>
        <w:numPr>
          <w:ilvl w:val="0"/>
          <w:numId w:val="1"/>
        </w:numPr>
        <w:tabs>
          <w:tab w:val="left" w:pos="312"/>
        </w:tabs>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患者操作</w:t>
      </w:r>
    </w:p>
    <w:p w:rsidR="00587FE1" w:rsidRDefault="00587FE1" w:rsidP="00587FE1">
      <w:pPr>
        <w:pStyle w:val="2"/>
        <w:spacing w:line="360" w:lineRule="auto"/>
        <w:ind w:leftChars="0" w:left="0" w:firstLineChars="0"/>
        <w:rPr>
          <w:rFonts w:ascii="Calibri" w:eastAsia="宋体" w:hAnsi="Calibri"/>
          <w:color w:val="auto"/>
          <w:szCs w:val="24"/>
        </w:rPr>
      </w:pPr>
      <w:r>
        <w:rPr>
          <w:rFonts w:ascii="Calibri" w:eastAsia="宋体" w:hAnsi="Calibri" w:hint="eastAsia"/>
          <w:color w:val="auto"/>
          <w:szCs w:val="24"/>
        </w:rPr>
        <w:t>围绕患者操作，支持分享，收藏等各种操作。</w:t>
      </w:r>
    </w:p>
    <w:p w:rsidR="00587FE1" w:rsidRDefault="00587FE1" w:rsidP="00587FE1">
      <w:pPr>
        <w:pStyle w:val="2"/>
        <w:numPr>
          <w:ilvl w:val="0"/>
          <w:numId w:val="1"/>
        </w:numPr>
        <w:tabs>
          <w:tab w:val="left" w:pos="312"/>
        </w:tabs>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移动</w:t>
      </w:r>
      <w:r>
        <w:rPr>
          <w:rFonts w:ascii="Calibri" w:eastAsia="宋体" w:hAnsi="Calibri" w:hint="eastAsia"/>
          <w:color w:val="auto"/>
          <w:szCs w:val="24"/>
        </w:rPr>
        <w:t>B</w:t>
      </w:r>
      <w:r>
        <w:rPr>
          <w:rFonts w:ascii="Calibri" w:eastAsia="宋体" w:hAnsi="Calibri"/>
          <w:color w:val="auto"/>
          <w:szCs w:val="24"/>
        </w:rPr>
        <w:t>I</w:t>
      </w:r>
    </w:p>
    <w:p w:rsidR="00587FE1" w:rsidRDefault="00587FE1" w:rsidP="00587FE1">
      <w:pPr>
        <w:pStyle w:val="2"/>
        <w:numPr>
          <w:ilvl w:val="0"/>
          <w:numId w:val="3"/>
        </w:numPr>
        <w:tabs>
          <w:tab w:val="left" w:pos="312"/>
        </w:tabs>
        <w:spacing w:line="360" w:lineRule="auto"/>
        <w:ind w:leftChars="0" w:firstLineChars="0"/>
        <w:rPr>
          <w:rFonts w:ascii="Calibri" w:eastAsia="宋体" w:hAnsi="Calibri"/>
          <w:color w:val="auto"/>
          <w:szCs w:val="24"/>
        </w:rPr>
      </w:pPr>
      <w:r w:rsidRPr="00BE6A3B">
        <w:rPr>
          <w:rFonts w:ascii="Calibri" w:eastAsia="宋体" w:hAnsi="Calibri" w:hint="eastAsia"/>
          <w:color w:val="auto"/>
          <w:szCs w:val="24"/>
        </w:rPr>
        <w:t>包含“综合”、“门急诊”、“住院”三类运营数据，“综合”类数据包括：总收入、总挂号量、总药占比、总抗菌药占比、总材料占比等；“门急诊”类数据包括：门急诊收入、门诊挂号量、急诊挂号量、门急诊药占比、门急诊抗菌药占比、门急诊材料比等；“住院”类数据包含：住院收入、住院药占比、住院抗菌药占比、住院材料比、平均住院天数等。</w:t>
      </w:r>
    </w:p>
    <w:p w:rsidR="00587FE1" w:rsidRDefault="00587FE1" w:rsidP="00587FE1">
      <w:pPr>
        <w:pStyle w:val="2"/>
        <w:numPr>
          <w:ilvl w:val="0"/>
          <w:numId w:val="3"/>
        </w:numPr>
        <w:tabs>
          <w:tab w:val="left" w:pos="312"/>
        </w:tabs>
        <w:spacing w:line="360" w:lineRule="auto"/>
        <w:ind w:leftChars="0" w:firstLineChars="0"/>
        <w:rPr>
          <w:rFonts w:ascii="Calibri" w:eastAsia="宋体" w:hAnsi="Calibri"/>
          <w:color w:val="auto"/>
          <w:szCs w:val="24"/>
        </w:rPr>
      </w:pPr>
      <w:r>
        <w:rPr>
          <w:rFonts w:ascii="Calibri" w:eastAsia="宋体" w:hAnsi="Calibri" w:hint="eastAsia"/>
          <w:color w:val="auto"/>
          <w:szCs w:val="24"/>
        </w:rPr>
        <w:t>预留标准接口对接后续互联网医院运营统计：对接互联网医院相关业务统计数据的</w:t>
      </w:r>
      <w:r>
        <w:rPr>
          <w:rFonts w:ascii="Calibri" w:eastAsia="宋体" w:hAnsi="Calibri" w:hint="eastAsia"/>
          <w:color w:val="auto"/>
          <w:szCs w:val="24"/>
        </w:rPr>
        <w:t>APP</w:t>
      </w:r>
      <w:r>
        <w:rPr>
          <w:rFonts w:ascii="Calibri" w:eastAsia="宋体" w:hAnsi="Calibri" w:hint="eastAsia"/>
          <w:color w:val="auto"/>
          <w:szCs w:val="24"/>
        </w:rPr>
        <w:t>端查询，包括但不限于线上挂号收入、挂号人次、复诊已接诊人次、处方人次、处方收入、咨询人次、咨询收入等</w:t>
      </w:r>
    </w:p>
    <w:p w:rsidR="00587FE1" w:rsidRDefault="00587FE1" w:rsidP="00587FE1">
      <w:pPr>
        <w:pStyle w:val="2"/>
        <w:numPr>
          <w:ilvl w:val="0"/>
          <w:numId w:val="1"/>
        </w:numPr>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支持质控事件移动端定向推送：</w:t>
      </w:r>
    </w:p>
    <w:p w:rsidR="00587FE1" w:rsidRDefault="00587FE1" w:rsidP="00587FE1">
      <w:pPr>
        <w:pStyle w:val="2"/>
        <w:numPr>
          <w:ilvl w:val="0"/>
          <w:numId w:val="4"/>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危急值推送：可点击确认接收时间，并书写简单处理意见反馈至后台</w:t>
      </w:r>
    </w:p>
    <w:p w:rsidR="00587FE1" w:rsidRDefault="00587FE1" w:rsidP="00587FE1">
      <w:pPr>
        <w:pStyle w:val="2"/>
        <w:numPr>
          <w:ilvl w:val="0"/>
          <w:numId w:val="4"/>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监控事件：各类医务</w:t>
      </w:r>
      <w:r>
        <w:rPr>
          <w:rFonts w:ascii="Calibri" w:eastAsia="宋体" w:hAnsi="Calibri"/>
          <w:color w:val="auto"/>
          <w:szCs w:val="24"/>
        </w:rPr>
        <w:t>管理指标提醒</w:t>
      </w:r>
      <w:r>
        <w:rPr>
          <w:rFonts w:ascii="Calibri" w:eastAsia="宋体" w:hAnsi="Calibri" w:hint="eastAsia"/>
          <w:color w:val="auto"/>
          <w:szCs w:val="24"/>
        </w:rPr>
        <w:t>；</w:t>
      </w:r>
    </w:p>
    <w:p w:rsidR="00587FE1" w:rsidRDefault="00587FE1" w:rsidP="00587FE1">
      <w:pPr>
        <w:pStyle w:val="2"/>
        <w:numPr>
          <w:ilvl w:val="0"/>
          <w:numId w:val="4"/>
        </w:numPr>
        <w:spacing w:line="360" w:lineRule="auto"/>
        <w:ind w:leftChars="0" w:firstLineChars="0"/>
        <w:rPr>
          <w:rFonts w:ascii="Calibri" w:eastAsia="宋体" w:hAnsi="Calibri"/>
          <w:color w:val="auto"/>
          <w:szCs w:val="24"/>
        </w:rPr>
      </w:pPr>
      <w:r>
        <w:rPr>
          <w:rFonts w:ascii="Calibri" w:eastAsia="宋体" w:hAnsi="Calibri" w:hint="eastAsia"/>
          <w:color w:val="auto"/>
          <w:szCs w:val="24"/>
        </w:rPr>
        <w:t>人为上报类不良事件：或对接</w:t>
      </w:r>
      <w:r>
        <w:rPr>
          <w:rFonts w:ascii="Calibri" w:eastAsia="宋体" w:hAnsi="Calibri"/>
          <w:color w:val="auto"/>
          <w:szCs w:val="24"/>
        </w:rPr>
        <w:t>不良事件上报平台</w:t>
      </w:r>
      <w:r>
        <w:rPr>
          <w:rFonts w:ascii="Calibri" w:eastAsia="宋体" w:hAnsi="Calibri" w:hint="eastAsia"/>
          <w:color w:val="auto"/>
          <w:szCs w:val="24"/>
        </w:rPr>
        <w:t>；</w:t>
      </w:r>
    </w:p>
    <w:p w:rsidR="00587FE1" w:rsidRDefault="00587FE1" w:rsidP="00587FE1">
      <w:pPr>
        <w:pStyle w:val="2"/>
        <w:numPr>
          <w:ilvl w:val="0"/>
          <w:numId w:val="1"/>
        </w:numPr>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重点审批流程移动化</w:t>
      </w:r>
    </w:p>
    <w:p w:rsidR="00587FE1" w:rsidRDefault="00587FE1" w:rsidP="00587FE1">
      <w:pPr>
        <w:pStyle w:val="2"/>
        <w:spacing w:line="360" w:lineRule="auto"/>
        <w:ind w:leftChars="0" w:left="0" w:firstLineChars="0"/>
        <w:rPr>
          <w:rFonts w:ascii="Calibri" w:eastAsia="宋体" w:hAnsi="Calibri"/>
          <w:color w:val="auto"/>
          <w:szCs w:val="24"/>
        </w:rPr>
      </w:pPr>
      <w:r>
        <w:rPr>
          <w:rFonts w:ascii="Calibri" w:eastAsia="宋体" w:hAnsi="Calibri" w:hint="eastAsia"/>
          <w:color w:val="auto"/>
          <w:szCs w:val="24"/>
        </w:rPr>
        <w:lastRenderedPageBreak/>
        <w:t>针对手术及特殊级抗生素流程进行移动化，支持申请提交后的移动端定向推送及处理，要求对接移动患者</w:t>
      </w:r>
      <w:r>
        <w:rPr>
          <w:rFonts w:ascii="Calibri" w:eastAsia="宋体" w:hAnsi="Calibri" w:hint="eastAsia"/>
          <w:color w:val="auto"/>
          <w:szCs w:val="24"/>
        </w:rPr>
        <w:t>360</w:t>
      </w:r>
      <w:r>
        <w:rPr>
          <w:rFonts w:ascii="Calibri" w:eastAsia="宋体" w:hAnsi="Calibri" w:hint="eastAsia"/>
          <w:color w:val="auto"/>
          <w:szCs w:val="24"/>
        </w:rPr>
        <w:t>视图，系统记录审批结果，可进行统计数据查询。</w:t>
      </w:r>
    </w:p>
    <w:p w:rsidR="00587FE1" w:rsidRDefault="00587FE1" w:rsidP="00587FE1">
      <w:pPr>
        <w:pStyle w:val="2"/>
        <w:numPr>
          <w:ilvl w:val="0"/>
          <w:numId w:val="1"/>
        </w:numPr>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支持移动薪资查询等办公辅助功能</w:t>
      </w:r>
    </w:p>
    <w:p w:rsidR="00587FE1" w:rsidRDefault="00587FE1" w:rsidP="00587FE1">
      <w:pPr>
        <w:pStyle w:val="2"/>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8</w:t>
      </w:r>
      <w:r>
        <w:rPr>
          <w:rFonts w:ascii="Calibri" w:eastAsia="宋体" w:hAnsi="Calibri" w:hint="eastAsia"/>
          <w:color w:val="auto"/>
          <w:szCs w:val="24"/>
        </w:rPr>
        <w:t>、</w:t>
      </w:r>
      <w:r>
        <w:rPr>
          <w:rFonts w:ascii="Calibri" w:eastAsia="宋体" w:hAnsi="Calibri"/>
          <w:color w:val="auto"/>
          <w:szCs w:val="24"/>
        </w:rPr>
        <w:t>开放式</w:t>
      </w:r>
      <w:r>
        <w:rPr>
          <w:rFonts w:ascii="Calibri" w:eastAsia="宋体" w:hAnsi="Calibri"/>
          <w:color w:val="auto"/>
          <w:szCs w:val="24"/>
        </w:rPr>
        <w:t>api</w:t>
      </w:r>
      <w:r>
        <w:rPr>
          <w:rFonts w:ascii="Calibri" w:eastAsia="宋体" w:hAnsi="Calibri"/>
          <w:color w:val="auto"/>
          <w:szCs w:val="24"/>
        </w:rPr>
        <w:t>接口，支持第三方平台接入，包括消息推送，小程序短连接，人员</w:t>
      </w:r>
      <w:r>
        <w:rPr>
          <w:rFonts w:ascii="Calibri" w:eastAsia="宋体" w:hAnsi="Calibri" w:hint="eastAsia"/>
          <w:color w:val="auto"/>
          <w:szCs w:val="24"/>
        </w:rPr>
        <w:t>权限</w:t>
      </w:r>
      <w:r>
        <w:rPr>
          <w:rFonts w:ascii="Calibri" w:eastAsia="宋体" w:hAnsi="Calibri"/>
          <w:color w:val="auto"/>
          <w:szCs w:val="24"/>
        </w:rPr>
        <w:t>管理等。</w:t>
      </w:r>
    </w:p>
    <w:p w:rsidR="00587FE1" w:rsidRDefault="00587FE1" w:rsidP="00587FE1"/>
    <w:p w:rsidR="00587FE1" w:rsidRDefault="00587FE1" w:rsidP="00587FE1">
      <w:pPr>
        <w:pStyle w:val="2"/>
        <w:spacing w:line="360" w:lineRule="auto"/>
        <w:ind w:leftChars="0" w:left="0" w:firstLineChars="0" w:firstLine="0"/>
        <w:rPr>
          <w:rFonts w:ascii="Calibri" w:eastAsia="宋体" w:hAnsi="Calibri"/>
          <w:color w:val="auto"/>
          <w:sz w:val="24"/>
          <w:szCs w:val="32"/>
        </w:rPr>
      </w:pPr>
      <w:r>
        <w:rPr>
          <w:rFonts w:ascii="Calibri" w:eastAsia="宋体" w:hAnsi="Calibri" w:hint="eastAsia"/>
          <w:b/>
          <w:bCs/>
          <w:color w:val="auto"/>
          <w:sz w:val="24"/>
          <w:szCs w:val="32"/>
        </w:rPr>
        <w:t>三、产品演示</w:t>
      </w:r>
    </w:p>
    <w:p w:rsidR="00587FE1" w:rsidRDefault="00587FE1" w:rsidP="00587FE1">
      <w:pPr>
        <w:pStyle w:val="2"/>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对于本项目要求的功能进行实际在用产品演示，并提供产品开发合同或应用商店开发者信息证明产品真实性。</w:t>
      </w:r>
    </w:p>
    <w:p w:rsidR="00587FE1" w:rsidRDefault="00587FE1" w:rsidP="00587FE1">
      <w:pPr>
        <w:pStyle w:val="2"/>
        <w:spacing w:line="360" w:lineRule="auto"/>
        <w:ind w:leftChars="0" w:left="0" w:firstLineChars="0" w:firstLine="0"/>
        <w:rPr>
          <w:rFonts w:ascii="Calibri" w:eastAsia="宋体" w:hAnsi="Calibri"/>
          <w:b/>
          <w:bCs/>
          <w:color w:val="auto"/>
          <w:sz w:val="24"/>
          <w:szCs w:val="32"/>
        </w:rPr>
      </w:pPr>
      <w:r>
        <w:rPr>
          <w:rFonts w:ascii="Calibri" w:eastAsia="宋体" w:hAnsi="Calibri" w:hint="eastAsia"/>
          <w:b/>
          <w:bCs/>
          <w:color w:val="auto"/>
          <w:sz w:val="24"/>
          <w:szCs w:val="32"/>
        </w:rPr>
        <w:t>四、提供产品报价</w:t>
      </w:r>
    </w:p>
    <w:p w:rsidR="00587FE1" w:rsidRDefault="00587FE1" w:rsidP="00587FE1">
      <w:pPr>
        <w:pStyle w:val="2"/>
        <w:spacing w:line="360" w:lineRule="auto"/>
        <w:ind w:leftChars="0" w:left="0" w:firstLineChars="0" w:firstLine="0"/>
        <w:rPr>
          <w:rFonts w:ascii="Calibri" w:eastAsia="宋体" w:hAnsi="Calibri"/>
          <w:color w:val="auto"/>
          <w:szCs w:val="24"/>
        </w:rPr>
      </w:pPr>
      <w:r>
        <w:rPr>
          <w:rFonts w:ascii="Calibri" w:eastAsia="宋体" w:hAnsi="Calibri" w:hint="eastAsia"/>
          <w:color w:val="auto"/>
          <w:szCs w:val="24"/>
        </w:rPr>
        <w:t>报价格式自拟（本次报价须包含与基础业务系统对接所需接口费用）。</w:t>
      </w:r>
    </w:p>
    <w:p w:rsidR="00EA04FC" w:rsidRPr="00587FE1" w:rsidRDefault="00EA04FC"/>
    <w:sectPr w:rsidR="00EA04FC" w:rsidRPr="00587FE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FE1" w:rsidRDefault="00587FE1" w:rsidP="00587FE1">
      <w:r>
        <w:separator/>
      </w:r>
    </w:p>
  </w:endnote>
  <w:endnote w:type="continuationSeparator" w:id="0">
    <w:p w:rsidR="00587FE1" w:rsidRDefault="00587FE1" w:rsidP="0058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华文彩云">
    <w:panose1 w:val="02010800040101010101"/>
    <w:charset w:val="86"/>
    <w:family w:val="auto"/>
    <w:pitch w:val="variable"/>
    <w:sig w:usb0="00000001" w:usb1="080F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FE1" w:rsidRDefault="00587FE1" w:rsidP="00587FE1">
      <w:r>
        <w:separator/>
      </w:r>
    </w:p>
  </w:footnote>
  <w:footnote w:type="continuationSeparator" w:id="0">
    <w:p w:rsidR="00587FE1" w:rsidRDefault="00587FE1" w:rsidP="00587F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C6024"/>
    <w:multiLevelType w:val="multilevel"/>
    <w:tmpl w:val="2DFC602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15:restartNumberingAfterBreak="0">
    <w:nsid w:val="39BECC68"/>
    <w:multiLevelType w:val="singleLevel"/>
    <w:tmpl w:val="39BECC68"/>
    <w:lvl w:ilvl="0">
      <w:start w:val="1"/>
      <w:numFmt w:val="decimal"/>
      <w:lvlText w:val="%1."/>
      <w:lvlJc w:val="left"/>
      <w:pPr>
        <w:tabs>
          <w:tab w:val="num" w:pos="312"/>
        </w:tabs>
      </w:pPr>
    </w:lvl>
  </w:abstractNum>
  <w:abstractNum w:abstractNumId="2" w15:restartNumberingAfterBreak="0">
    <w:nsid w:val="69390525"/>
    <w:multiLevelType w:val="multilevel"/>
    <w:tmpl w:val="69390525"/>
    <w:lvl w:ilvl="0">
      <w:start w:val="1"/>
      <w:numFmt w:val="bullet"/>
      <w:lvlText w:val=""/>
      <w:lvlJc w:val="left"/>
      <w:pPr>
        <w:ind w:left="732" w:hanging="420"/>
      </w:pPr>
      <w:rPr>
        <w:rFonts w:ascii="Wingdings" w:hAnsi="Wingdings" w:hint="default"/>
      </w:rPr>
    </w:lvl>
    <w:lvl w:ilvl="1">
      <w:start w:val="1"/>
      <w:numFmt w:val="bullet"/>
      <w:lvlText w:val=""/>
      <w:lvlJc w:val="left"/>
      <w:pPr>
        <w:ind w:left="1152" w:hanging="420"/>
      </w:pPr>
      <w:rPr>
        <w:rFonts w:ascii="Wingdings" w:hAnsi="Wingdings" w:hint="default"/>
      </w:rPr>
    </w:lvl>
    <w:lvl w:ilvl="2">
      <w:start w:val="1"/>
      <w:numFmt w:val="bullet"/>
      <w:lvlText w:val=""/>
      <w:lvlJc w:val="left"/>
      <w:pPr>
        <w:ind w:left="1572" w:hanging="420"/>
      </w:pPr>
      <w:rPr>
        <w:rFonts w:ascii="Wingdings" w:hAnsi="Wingdings" w:hint="default"/>
      </w:rPr>
    </w:lvl>
    <w:lvl w:ilvl="3">
      <w:start w:val="1"/>
      <w:numFmt w:val="bullet"/>
      <w:lvlText w:val=""/>
      <w:lvlJc w:val="left"/>
      <w:pPr>
        <w:ind w:left="1992" w:hanging="420"/>
      </w:pPr>
      <w:rPr>
        <w:rFonts w:ascii="Wingdings" w:hAnsi="Wingdings" w:hint="default"/>
      </w:rPr>
    </w:lvl>
    <w:lvl w:ilvl="4">
      <w:start w:val="1"/>
      <w:numFmt w:val="bullet"/>
      <w:lvlText w:val=""/>
      <w:lvlJc w:val="left"/>
      <w:pPr>
        <w:ind w:left="2412" w:hanging="420"/>
      </w:pPr>
      <w:rPr>
        <w:rFonts w:ascii="Wingdings" w:hAnsi="Wingdings" w:hint="default"/>
      </w:rPr>
    </w:lvl>
    <w:lvl w:ilvl="5">
      <w:start w:val="1"/>
      <w:numFmt w:val="bullet"/>
      <w:lvlText w:val=""/>
      <w:lvlJc w:val="left"/>
      <w:pPr>
        <w:ind w:left="2832" w:hanging="420"/>
      </w:pPr>
      <w:rPr>
        <w:rFonts w:ascii="Wingdings" w:hAnsi="Wingdings" w:hint="default"/>
      </w:rPr>
    </w:lvl>
    <w:lvl w:ilvl="6">
      <w:start w:val="1"/>
      <w:numFmt w:val="bullet"/>
      <w:lvlText w:val=""/>
      <w:lvlJc w:val="left"/>
      <w:pPr>
        <w:ind w:left="3252" w:hanging="420"/>
      </w:pPr>
      <w:rPr>
        <w:rFonts w:ascii="Wingdings" w:hAnsi="Wingdings" w:hint="default"/>
      </w:rPr>
    </w:lvl>
    <w:lvl w:ilvl="7">
      <w:start w:val="1"/>
      <w:numFmt w:val="bullet"/>
      <w:lvlText w:val=""/>
      <w:lvlJc w:val="left"/>
      <w:pPr>
        <w:ind w:left="3672" w:hanging="420"/>
      </w:pPr>
      <w:rPr>
        <w:rFonts w:ascii="Wingdings" w:hAnsi="Wingdings" w:hint="default"/>
      </w:rPr>
    </w:lvl>
    <w:lvl w:ilvl="8">
      <w:start w:val="1"/>
      <w:numFmt w:val="bullet"/>
      <w:lvlText w:val=""/>
      <w:lvlJc w:val="left"/>
      <w:pPr>
        <w:ind w:left="4092" w:hanging="420"/>
      </w:pPr>
      <w:rPr>
        <w:rFonts w:ascii="Wingdings" w:hAnsi="Wingdings" w:hint="default"/>
      </w:rPr>
    </w:lvl>
  </w:abstractNum>
  <w:abstractNum w:abstractNumId="3" w15:restartNumberingAfterBreak="0">
    <w:nsid w:val="69F40FDE"/>
    <w:multiLevelType w:val="multilevel"/>
    <w:tmpl w:val="69F40FDE"/>
    <w:lvl w:ilvl="0">
      <w:start w:val="1"/>
      <w:numFmt w:val="bullet"/>
      <w:lvlText w:val=""/>
      <w:lvlJc w:val="left"/>
      <w:pPr>
        <w:ind w:left="733" w:hanging="420"/>
      </w:pPr>
      <w:rPr>
        <w:rFonts w:ascii="Wingdings" w:hAnsi="Wingdings" w:hint="default"/>
      </w:rPr>
    </w:lvl>
    <w:lvl w:ilvl="1">
      <w:start w:val="1"/>
      <w:numFmt w:val="bullet"/>
      <w:lvlText w:val=""/>
      <w:lvlJc w:val="left"/>
      <w:pPr>
        <w:ind w:left="1153" w:hanging="420"/>
      </w:pPr>
      <w:rPr>
        <w:rFonts w:ascii="Wingdings" w:hAnsi="Wingdings" w:hint="default"/>
      </w:rPr>
    </w:lvl>
    <w:lvl w:ilvl="2">
      <w:start w:val="1"/>
      <w:numFmt w:val="bullet"/>
      <w:lvlText w:val=""/>
      <w:lvlJc w:val="left"/>
      <w:pPr>
        <w:ind w:left="1573" w:hanging="420"/>
      </w:pPr>
      <w:rPr>
        <w:rFonts w:ascii="Wingdings" w:hAnsi="Wingdings" w:hint="default"/>
      </w:rPr>
    </w:lvl>
    <w:lvl w:ilvl="3">
      <w:start w:val="1"/>
      <w:numFmt w:val="bullet"/>
      <w:lvlText w:val=""/>
      <w:lvlJc w:val="left"/>
      <w:pPr>
        <w:ind w:left="1993" w:hanging="420"/>
      </w:pPr>
      <w:rPr>
        <w:rFonts w:ascii="Wingdings" w:hAnsi="Wingdings" w:hint="default"/>
      </w:rPr>
    </w:lvl>
    <w:lvl w:ilvl="4">
      <w:start w:val="1"/>
      <w:numFmt w:val="bullet"/>
      <w:lvlText w:val=""/>
      <w:lvlJc w:val="left"/>
      <w:pPr>
        <w:ind w:left="2413" w:hanging="420"/>
      </w:pPr>
      <w:rPr>
        <w:rFonts w:ascii="Wingdings" w:hAnsi="Wingdings" w:hint="default"/>
      </w:rPr>
    </w:lvl>
    <w:lvl w:ilvl="5">
      <w:start w:val="1"/>
      <w:numFmt w:val="bullet"/>
      <w:lvlText w:val=""/>
      <w:lvlJc w:val="left"/>
      <w:pPr>
        <w:ind w:left="2833" w:hanging="420"/>
      </w:pPr>
      <w:rPr>
        <w:rFonts w:ascii="Wingdings" w:hAnsi="Wingdings" w:hint="default"/>
      </w:rPr>
    </w:lvl>
    <w:lvl w:ilvl="6">
      <w:start w:val="1"/>
      <w:numFmt w:val="bullet"/>
      <w:lvlText w:val=""/>
      <w:lvlJc w:val="left"/>
      <w:pPr>
        <w:ind w:left="3253" w:hanging="420"/>
      </w:pPr>
      <w:rPr>
        <w:rFonts w:ascii="Wingdings" w:hAnsi="Wingdings" w:hint="default"/>
      </w:rPr>
    </w:lvl>
    <w:lvl w:ilvl="7">
      <w:start w:val="1"/>
      <w:numFmt w:val="bullet"/>
      <w:lvlText w:val=""/>
      <w:lvlJc w:val="left"/>
      <w:pPr>
        <w:ind w:left="3673" w:hanging="420"/>
      </w:pPr>
      <w:rPr>
        <w:rFonts w:ascii="Wingdings" w:hAnsi="Wingdings" w:hint="default"/>
      </w:rPr>
    </w:lvl>
    <w:lvl w:ilvl="8">
      <w:start w:val="1"/>
      <w:numFmt w:val="bullet"/>
      <w:lvlText w:val=""/>
      <w:lvlJc w:val="left"/>
      <w:pPr>
        <w:ind w:left="4093" w:hanging="42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3FA"/>
    <w:rsid w:val="00576535"/>
    <w:rsid w:val="00587FE1"/>
    <w:rsid w:val="005913FA"/>
    <w:rsid w:val="00CE73CC"/>
    <w:rsid w:val="00EA0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A3562CA-F111-42D4-A88B-3E52F07C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rsid w:val="00587F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7F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7FE1"/>
    <w:rPr>
      <w:sz w:val="18"/>
      <w:szCs w:val="18"/>
    </w:rPr>
  </w:style>
  <w:style w:type="paragraph" w:styleId="a5">
    <w:name w:val="footer"/>
    <w:basedOn w:val="a"/>
    <w:link w:val="a6"/>
    <w:uiPriority w:val="99"/>
    <w:unhideWhenUsed/>
    <w:rsid w:val="00587FE1"/>
    <w:pPr>
      <w:tabs>
        <w:tab w:val="center" w:pos="4153"/>
        <w:tab w:val="right" w:pos="8306"/>
      </w:tabs>
      <w:snapToGrid w:val="0"/>
      <w:jc w:val="left"/>
    </w:pPr>
    <w:rPr>
      <w:sz w:val="18"/>
      <w:szCs w:val="18"/>
    </w:rPr>
  </w:style>
  <w:style w:type="character" w:customStyle="1" w:styleId="a6">
    <w:name w:val="页脚 字符"/>
    <w:basedOn w:val="a0"/>
    <w:link w:val="a5"/>
    <w:uiPriority w:val="99"/>
    <w:rsid w:val="00587FE1"/>
    <w:rPr>
      <w:sz w:val="18"/>
      <w:szCs w:val="18"/>
    </w:rPr>
  </w:style>
  <w:style w:type="paragraph" w:styleId="a7">
    <w:name w:val="Body Text Indent"/>
    <w:basedOn w:val="a"/>
    <w:link w:val="a8"/>
    <w:uiPriority w:val="99"/>
    <w:semiHidden/>
    <w:unhideWhenUsed/>
    <w:rsid w:val="00587FE1"/>
    <w:pPr>
      <w:spacing w:after="120"/>
      <w:ind w:leftChars="200" w:left="420"/>
    </w:pPr>
  </w:style>
  <w:style w:type="character" w:customStyle="1" w:styleId="a8">
    <w:name w:val="正文文本缩进 字符"/>
    <w:basedOn w:val="a0"/>
    <w:link w:val="a7"/>
    <w:uiPriority w:val="99"/>
    <w:semiHidden/>
    <w:rsid w:val="00587FE1"/>
    <w:rPr>
      <w:rFonts w:ascii="Times New Roman" w:eastAsia="宋体" w:hAnsi="Times New Roman" w:cs="Times New Roman"/>
      <w:szCs w:val="24"/>
    </w:rPr>
  </w:style>
  <w:style w:type="paragraph" w:styleId="2">
    <w:name w:val="Body Text First Indent 2"/>
    <w:basedOn w:val="a7"/>
    <w:link w:val="20"/>
    <w:qFormat/>
    <w:rsid w:val="00587FE1"/>
    <w:pPr>
      <w:widowControl/>
      <w:ind w:firstLineChars="200" w:firstLine="420"/>
    </w:pPr>
    <w:rPr>
      <w:rFonts w:ascii="仿宋_GB2312" w:eastAsia="仿宋_GB2312"/>
      <w:color w:val="FF6600"/>
      <w:szCs w:val="20"/>
    </w:rPr>
  </w:style>
  <w:style w:type="character" w:customStyle="1" w:styleId="20">
    <w:name w:val="正文首行缩进 2 字符"/>
    <w:basedOn w:val="a8"/>
    <w:link w:val="2"/>
    <w:rsid w:val="00587FE1"/>
    <w:rPr>
      <w:rFonts w:ascii="仿宋_GB2312" w:eastAsia="仿宋_GB2312" w:hAnsi="Times New Roman" w:cs="Times New Roman"/>
      <w:color w:val="FF6600"/>
      <w:szCs w:val="20"/>
    </w:rPr>
  </w:style>
  <w:style w:type="paragraph" w:styleId="a9">
    <w:name w:val="Body Text"/>
    <w:basedOn w:val="a"/>
    <w:link w:val="aa"/>
    <w:uiPriority w:val="99"/>
    <w:semiHidden/>
    <w:unhideWhenUsed/>
    <w:rsid w:val="00587FE1"/>
    <w:pPr>
      <w:spacing w:after="120"/>
    </w:pPr>
  </w:style>
  <w:style w:type="character" w:customStyle="1" w:styleId="aa">
    <w:name w:val="正文文本 字符"/>
    <w:basedOn w:val="a0"/>
    <w:link w:val="a9"/>
    <w:uiPriority w:val="99"/>
    <w:semiHidden/>
    <w:rsid w:val="00587FE1"/>
    <w:rPr>
      <w:rFonts w:ascii="Times New Roman" w:eastAsia="宋体" w:hAnsi="Times New Roman" w:cs="Times New Roman"/>
      <w:szCs w:val="24"/>
    </w:rPr>
  </w:style>
  <w:style w:type="paragraph" w:styleId="ab">
    <w:name w:val="Body Text First Indent"/>
    <w:basedOn w:val="a9"/>
    <w:next w:val="2"/>
    <w:link w:val="ac"/>
    <w:unhideWhenUsed/>
    <w:qFormat/>
    <w:rsid w:val="00587FE1"/>
    <w:pPr>
      <w:tabs>
        <w:tab w:val="left" w:pos="2020"/>
        <w:tab w:val="center" w:pos="4535"/>
      </w:tabs>
      <w:spacing w:after="0" w:line="500" w:lineRule="exact"/>
      <w:ind w:firstLine="420"/>
      <w:outlineLvl w:val="0"/>
    </w:pPr>
    <w:rPr>
      <w:rFonts w:ascii="华文彩云" w:eastAsia="华文彩云" w:hAnsi="宋体"/>
      <w:bCs/>
      <w:color w:val="000000"/>
      <w:sz w:val="28"/>
    </w:rPr>
  </w:style>
  <w:style w:type="character" w:customStyle="1" w:styleId="ac">
    <w:name w:val="正文首行缩进 字符"/>
    <w:basedOn w:val="aa"/>
    <w:link w:val="ab"/>
    <w:rsid w:val="00587FE1"/>
    <w:rPr>
      <w:rFonts w:ascii="华文彩云" w:eastAsia="华文彩云" w:hAnsi="宋体" w:cs="Times New Roman"/>
      <w:bCs/>
      <w:color w:val="000000"/>
      <w:sz w:val="28"/>
      <w:szCs w:val="24"/>
    </w:rPr>
  </w:style>
  <w:style w:type="paragraph" w:styleId="4">
    <w:name w:val="index 4"/>
    <w:basedOn w:val="a"/>
    <w:next w:val="a"/>
    <w:autoRedefine/>
    <w:uiPriority w:val="99"/>
    <w:semiHidden/>
    <w:unhideWhenUsed/>
    <w:rsid w:val="00587FE1"/>
    <w:pPr>
      <w:ind w:leftChars="600"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1083</TotalTime>
  <Pages>3</Pages>
  <Words>260</Words>
  <Characters>1485</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2020-12-17T08:00:00Z</dcterms:created>
  <dcterms:modified xsi:type="dcterms:W3CDTF">2020-12-22T09:07:00Z</dcterms:modified>
</cp:coreProperties>
</file>