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4FF2" w:rsidRPr="00BC46D5" w:rsidRDefault="002B4FF2" w:rsidP="002B4FF2">
      <w:pPr>
        <w:rPr>
          <w:rFonts w:asciiTheme="minorEastAsia" w:hAnsiTheme="minorEastAsia"/>
          <w:b/>
          <w:sz w:val="32"/>
          <w:szCs w:val="32"/>
        </w:rPr>
      </w:pPr>
      <w:r w:rsidRPr="00BC46D5">
        <w:rPr>
          <w:rFonts w:asciiTheme="minorEastAsia" w:hAnsiTheme="minorEastAsia" w:hint="eastAsia"/>
          <w:b/>
          <w:sz w:val="32"/>
          <w:szCs w:val="32"/>
        </w:rPr>
        <w:t>需求</w:t>
      </w:r>
      <w:proofErr w:type="gramStart"/>
      <w:r w:rsidRPr="00BC46D5">
        <w:rPr>
          <w:rFonts w:asciiTheme="minorEastAsia" w:hAnsiTheme="minorEastAsia" w:hint="eastAsia"/>
          <w:b/>
          <w:sz w:val="32"/>
          <w:szCs w:val="32"/>
        </w:rPr>
        <w:t>一</w:t>
      </w:r>
      <w:proofErr w:type="gramEnd"/>
      <w:r w:rsidRPr="00BC46D5">
        <w:rPr>
          <w:rFonts w:asciiTheme="minorEastAsia" w:hAnsiTheme="minorEastAsia" w:hint="eastAsia"/>
          <w:b/>
          <w:sz w:val="32"/>
          <w:szCs w:val="32"/>
        </w:rPr>
        <w:t>：</w:t>
      </w:r>
    </w:p>
    <w:p w:rsidR="002B4FF2" w:rsidRPr="00BC46D5" w:rsidRDefault="002B4FF2" w:rsidP="002B4FF2">
      <w:pPr>
        <w:jc w:val="center"/>
        <w:rPr>
          <w:rFonts w:asciiTheme="minorEastAsia" w:hAnsiTheme="minorEastAsia"/>
          <w:b/>
          <w:sz w:val="32"/>
          <w:szCs w:val="32"/>
        </w:rPr>
      </w:pPr>
      <w:r w:rsidRPr="00CC1F1A">
        <w:rPr>
          <w:rFonts w:ascii="宋体" w:hAnsi="宋体" w:cs="Times New Roman" w:hint="eastAsia"/>
          <w:b/>
          <w:sz w:val="32"/>
          <w:szCs w:val="32"/>
        </w:rPr>
        <w:t>南通市第三人民医院“互联网医院”项目技术要求</w:t>
      </w:r>
    </w:p>
    <w:p w:rsidR="002B4FF2" w:rsidRPr="0093403C" w:rsidRDefault="002B4FF2" w:rsidP="002B4FF2">
      <w:pPr>
        <w:rPr>
          <w:rFonts w:ascii="Times New Roman" w:eastAsia="宋体" w:hAnsi="Times New Roman" w:cs="Times New Roman"/>
          <w:b/>
          <w:bCs/>
          <w:kern w:val="2"/>
          <w:sz w:val="24"/>
          <w:szCs w:val="24"/>
        </w:rPr>
      </w:pPr>
      <w:r w:rsidRPr="0093403C">
        <w:rPr>
          <w:rFonts w:ascii="Times New Roman" w:eastAsia="宋体" w:hAnsi="Times New Roman" w:cs="Times New Roman" w:hint="eastAsia"/>
          <w:b/>
          <w:bCs/>
          <w:kern w:val="2"/>
          <w:sz w:val="24"/>
          <w:szCs w:val="24"/>
        </w:rPr>
        <w:t>一、项目概述</w:t>
      </w:r>
    </w:p>
    <w:p w:rsidR="002B4FF2" w:rsidRPr="0093403C" w:rsidRDefault="002B4FF2" w:rsidP="002B4FF2">
      <w:pPr>
        <w:adjustRightInd/>
        <w:snapToGrid/>
        <w:spacing w:after="120" w:line="360" w:lineRule="auto"/>
        <w:ind w:firstLine="420"/>
        <w:jc w:val="both"/>
        <w:rPr>
          <w:rFonts w:ascii="Calibri" w:eastAsia="宋体" w:hAnsi="Calibri" w:cs="Times New Roman"/>
          <w:kern w:val="2"/>
          <w:sz w:val="21"/>
          <w:szCs w:val="24"/>
        </w:rPr>
      </w:pPr>
      <w:r w:rsidRPr="0093403C">
        <w:rPr>
          <w:rFonts w:ascii="Calibri" w:eastAsia="宋体" w:hAnsi="Calibri" w:cs="Times New Roman" w:hint="eastAsia"/>
          <w:kern w:val="2"/>
          <w:sz w:val="21"/>
          <w:szCs w:val="24"/>
        </w:rPr>
        <w:t>根据南通市第三人民医院业务需求，本项目为涵盖互联网护理、互联网医院在内的智慧医院一期建设</w:t>
      </w:r>
      <w:r w:rsidR="00A96E89">
        <w:rPr>
          <w:rFonts w:ascii="Calibri" w:eastAsia="宋体" w:hAnsi="Calibri" w:cs="Times New Roman" w:hint="eastAsia"/>
          <w:kern w:val="2"/>
          <w:sz w:val="21"/>
          <w:szCs w:val="24"/>
        </w:rPr>
        <w:t xml:space="preserve"> </w:t>
      </w:r>
      <w:bookmarkStart w:id="0" w:name="_GoBack"/>
      <w:bookmarkEnd w:id="0"/>
      <w:r w:rsidRPr="0093403C">
        <w:rPr>
          <w:rFonts w:ascii="Calibri" w:eastAsia="宋体" w:hAnsi="Calibri" w:cs="Times New Roman" w:hint="eastAsia"/>
          <w:kern w:val="2"/>
          <w:sz w:val="21"/>
          <w:szCs w:val="24"/>
        </w:rPr>
        <w:t>。</w:t>
      </w:r>
    </w:p>
    <w:p w:rsidR="002B4FF2" w:rsidRPr="0093403C" w:rsidRDefault="002B4FF2" w:rsidP="002B4FF2">
      <w:pPr>
        <w:adjustRightInd/>
        <w:snapToGrid/>
        <w:spacing w:after="120" w:line="360" w:lineRule="auto"/>
        <w:ind w:firstLine="420"/>
        <w:jc w:val="both"/>
        <w:rPr>
          <w:rFonts w:ascii="Calibri" w:eastAsia="宋体" w:hAnsi="Calibri" w:cs="Times New Roman"/>
          <w:kern w:val="2"/>
          <w:sz w:val="21"/>
          <w:szCs w:val="24"/>
        </w:rPr>
      </w:pPr>
      <w:r w:rsidRPr="0093403C">
        <w:rPr>
          <w:rFonts w:ascii="Calibri" w:eastAsia="宋体" w:hAnsi="Calibri" w:cs="Times New Roman" w:hint="eastAsia"/>
          <w:kern w:val="2"/>
          <w:sz w:val="21"/>
          <w:szCs w:val="24"/>
        </w:rPr>
        <w:t>为响应国家互联网</w:t>
      </w:r>
      <w:r w:rsidRPr="0093403C">
        <w:rPr>
          <w:rFonts w:ascii="Calibri" w:eastAsia="宋体" w:hAnsi="Calibri" w:cs="Times New Roman" w:hint="eastAsia"/>
          <w:kern w:val="2"/>
          <w:sz w:val="21"/>
          <w:szCs w:val="24"/>
        </w:rPr>
        <w:t>+</w:t>
      </w:r>
      <w:r w:rsidRPr="0093403C">
        <w:rPr>
          <w:rFonts w:ascii="Calibri" w:eastAsia="宋体" w:hAnsi="Calibri" w:cs="Times New Roman" w:hint="eastAsia"/>
          <w:kern w:val="2"/>
          <w:sz w:val="21"/>
          <w:szCs w:val="24"/>
        </w:rPr>
        <w:t>医疗的建设指导要求，充分利用移动互联网技术带来的技术红利，我院将通过本项目的建设发挥智能手机在现代医院信息化中的作用，即结合本院业务特点</w:t>
      </w:r>
      <w:r>
        <w:rPr>
          <w:rFonts w:ascii="Calibri" w:eastAsia="宋体" w:hAnsi="Calibri" w:cs="Times New Roman" w:hint="eastAsia"/>
          <w:kern w:val="2"/>
          <w:sz w:val="21"/>
          <w:szCs w:val="24"/>
        </w:rPr>
        <w:t>构建包含互联网医院</w:t>
      </w:r>
      <w:r w:rsidRPr="0093403C">
        <w:rPr>
          <w:rFonts w:ascii="Calibri" w:eastAsia="宋体" w:hAnsi="Calibri" w:cs="Times New Roman" w:hint="eastAsia"/>
          <w:kern w:val="2"/>
          <w:sz w:val="21"/>
          <w:szCs w:val="24"/>
        </w:rPr>
        <w:t>功能、互联网护理服务在内的线上线下一体化患者移动服务平台。</w:t>
      </w:r>
    </w:p>
    <w:p w:rsidR="002B4FF2" w:rsidRPr="0093403C" w:rsidRDefault="002B4FF2" w:rsidP="002B4FF2">
      <w:pPr>
        <w:adjustRightInd/>
        <w:snapToGrid/>
        <w:spacing w:after="120" w:line="360" w:lineRule="auto"/>
        <w:ind w:firstLine="420"/>
        <w:jc w:val="both"/>
        <w:rPr>
          <w:rFonts w:ascii="Calibri" w:eastAsia="宋体" w:hAnsi="Calibri" w:cs="Times New Roman"/>
          <w:kern w:val="2"/>
          <w:sz w:val="21"/>
          <w:szCs w:val="24"/>
        </w:rPr>
      </w:pPr>
      <w:r w:rsidRPr="0093403C">
        <w:rPr>
          <w:rFonts w:ascii="Calibri" w:eastAsia="宋体" w:hAnsi="Calibri" w:cs="Times New Roman" w:hint="eastAsia"/>
          <w:kern w:val="2"/>
          <w:sz w:val="21"/>
          <w:szCs w:val="24"/>
        </w:rPr>
        <w:t>本项目拟通过建设统一的移动互联网支撑平台，要求有能力支撑未来医院智慧服务等能力建设；与此同时，该移动化平台应该能够支持移动应用的信息安全要求，支持统一登录，安全加密通讯、存储等，安全架构符合主流安全架构设计，满足医院信息安全监管的要求。</w:t>
      </w:r>
    </w:p>
    <w:p w:rsidR="002B4FF2" w:rsidRPr="0093403C" w:rsidRDefault="002B4FF2" w:rsidP="002B4FF2">
      <w:pPr>
        <w:adjustRightInd/>
        <w:snapToGrid/>
        <w:spacing w:after="120" w:line="360" w:lineRule="auto"/>
        <w:ind w:firstLine="420"/>
        <w:jc w:val="both"/>
        <w:rPr>
          <w:rFonts w:ascii="Calibri" w:eastAsia="宋体" w:hAnsi="Calibri" w:cs="Times New Roman"/>
          <w:kern w:val="2"/>
          <w:sz w:val="21"/>
          <w:szCs w:val="24"/>
        </w:rPr>
      </w:pPr>
      <w:r w:rsidRPr="0093403C">
        <w:rPr>
          <w:rFonts w:ascii="Calibri" w:eastAsia="宋体" w:hAnsi="Calibri" w:cs="Times New Roman" w:hint="eastAsia"/>
          <w:kern w:val="2"/>
          <w:sz w:val="21"/>
          <w:szCs w:val="24"/>
        </w:rPr>
        <w:t>本次项目将按照构建以互联网医院为统一入口的患者就医平台，集成互联网护理相关业务</w:t>
      </w:r>
      <w:r>
        <w:rPr>
          <w:rFonts w:ascii="Calibri" w:eastAsia="宋体" w:hAnsi="Calibri" w:cs="Times New Roman" w:hint="eastAsia"/>
          <w:kern w:val="2"/>
          <w:sz w:val="21"/>
          <w:szCs w:val="24"/>
        </w:rPr>
        <w:t>,</w:t>
      </w:r>
      <w:r w:rsidRPr="0093403C">
        <w:rPr>
          <w:rFonts w:ascii="Calibri" w:eastAsia="宋体" w:hAnsi="Calibri" w:cs="Times New Roman" w:hint="eastAsia"/>
          <w:kern w:val="2"/>
          <w:sz w:val="21"/>
          <w:szCs w:val="24"/>
        </w:rPr>
        <w:t>在此基础上开展具有本院特色的互联网患者服务，打造南通地区最典型的互联网服务新模式。</w:t>
      </w:r>
    </w:p>
    <w:p w:rsidR="002B4FF2" w:rsidRPr="0093403C" w:rsidRDefault="002B4FF2" w:rsidP="002B4FF2">
      <w:pPr>
        <w:adjustRightInd/>
        <w:snapToGrid/>
        <w:spacing w:after="120" w:line="360" w:lineRule="auto"/>
        <w:jc w:val="both"/>
        <w:rPr>
          <w:rFonts w:ascii="仿宋_GB2312" w:eastAsia="仿宋_GB2312" w:hAnsi="Times New Roman" w:cs="Times New Roman"/>
          <w:kern w:val="2"/>
          <w:sz w:val="21"/>
          <w:szCs w:val="20"/>
        </w:rPr>
      </w:pPr>
      <w:r w:rsidRPr="0093403C">
        <w:rPr>
          <w:rFonts w:ascii="Calibri" w:eastAsia="宋体" w:hAnsi="Calibri" w:cs="Times New Roman" w:hint="eastAsia"/>
          <w:b/>
          <w:bCs/>
          <w:kern w:val="2"/>
          <w:sz w:val="24"/>
          <w:szCs w:val="24"/>
        </w:rPr>
        <w:t>二、技术要求</w:t>
      </w:r>
    </w:p>
    <w:p w:rsidR="002B4FF2" w:rsidRPr="0093403C" w:rsidRDefault="002B4FF2" w:rsidP="002B4FF2">
      <w:pPr>
        <w:widowControl w:val="0"/>
        <w:numPr>
          <w:ilvl w:val="0"/>
          <w:numId w:val="1"/>
        </w:numPr>
        <w:tabs>
          <w:tab w:val="left" w:pos="312"/>
        </w:tabs>
        <w:adjustRightInd/>
        <w:snapToGrid/>
        <w:spacing w:after="120" w:line="360" w:lineRule="auto"/>
        <w:jc w:val="both"/>
        <w:rPr>
          <w:rFonts w:ascii="Calibri" w:eastAsia="宋体" w:hAnsi="Calibri" w:cs="Times New Roman"/>
          <w:kern w:val="2"/>
          <w:sz w:val="21"/>
          <w:szCs w:val="24"/>
        </w:rPr>
      </w:pPr>
      <w:r w:rsidRPr="0093403C">
        <w:rPr>
          <w:rFonts w:ascii="Calibri" w:eastAsia="宋体" w:hAnsi="Calibri" w:cs="Times New Roman" w:hint="eastAsia"/>
          <w:kern w:val="2"/>
          <w:sz w:val="21"/>
          <w:szCs w:val="24"/>
        </w:rPr>
        <w:t>互联网医院；</w:t>
      </w:r>
    </w:p>
    <w:p w:rsidR="002B4FF2" w:rsidRPr="0093403C" w:rsidRDefault="002B4FF2" w:rsidP="002B4FF2">
      <w:pPr>
        <w:widowControl w:val="0"/>
        <w:adjustRightInd/>
        <w:snapToGrid/>
        <w:spacing w:after="120" w:line="360" w:lineRule="auto"/>
        <w:ind w:left="733"/>
        <w:jc w:val="both"/>
        <w:rPr>
          <w:rFonts w:ascii="Calibri" w:eastAsia="宋体" w:hAnsi="Calibri" w:cs="Times New Roman"/>
          <w:kern w:val="2"/>
          <w:sz w:val="21"/>
          <w:szCs w:val="24"/>
        </w:rPr>
      </w:pPr>
      <w:r w:rsidRPr="0093403C">
        <w:rPr>
          <w:rFonts w:ascii="Calibri" w:eastAsia="宋体" w:hAnsi="Calibri" w:cs="Times New Roman" w:hint="eastAsia"/>
          <w:kern w:val="2"/>
          <w:sz w:val="21"/>
          <w:szCs w:val="24"/>
        </w:rPr>
        <w:t>按照江苏省互联网应用相关政策要求，完成相应功能开发，并通过验收拿到互联网应用运营牌照，</w:t>
      </w:r>
      <w:r w:rsidRPr="005F1797">
        <w:rPr>
          <w:rFonts w:ascii="Calibri" w:eastAsia="宋体" w:hAnsi="Calibri" w:cs="Times New Roman" w:hint="eastAsia"/>
          <w:kern w:val="2"/>
          <w:sz w:val="21"/>
          <w:szCs w:val="24"/>
        </w:rPr>
        <w:t>政策要求功能包括</w:t>
      </w:r>
      <w:r w:rsidRPr="0093403C">
        <w:rPr>
          <w:rFonts w:ascii="Calibri" w:eastAsia="宋体" w:hAnsi="Calibri" w:cs="Times New Roman" w:hint="eastAsia"/>
          <w:kern w:val="2"/>
          <w:sz w:val="21"/>
          <w:szCs w:val="24"/>
        </w:rPr>
        <w:t>：首诊咨询、在线问诊挂号、在线问诊排队叫号、图文问诊、视频问诊、快捷回复、问诊支付、支付退费、服务评价、问诊记录、开医嘱、开药品处方、开检查申请单、开检验申请单、线上病历、药品物流、</w:t>
      </w:r>
      <w:r w:rsidRPr="0093403C">
        <w:rPr>
          <w:rFonts w:ascii="Calibri" w:eastAsia="宋体" w:hAnsi="Calibri" w:cs="Times New Roman" w:hint="eastAsia"/>
          <w:kern w:val="2"/>
          <w:sz w:val="21"/>
          <w:szCs w:val="24"/>
        </w:rPr>
        <w:t>CA</w:t>
      </w:r>
      <w:r w:rsidRPr="0093403C">
        <w:rPr>
          <w:rFonts w:ascii="Calibri" w:eastAsia="宋体" w:hAnsi="Calibri" w:cs="Times New Roman" w:hint="eastAsia"/>
          <w:kern w:val="2"/>
          <w:sz w:val="21"/>
          <w:szCs w:val="24"/>
        </w:rPr>
        <w:t>认证、药师端审方、用药咨询、互联网就诊流程指引、就诊评价、</w:t>
      </w:r>
      <w:proofErr w:type="gramStart"/>
      <w:r w:rsidRPr="0093403C">
        <w:rPr>
          <w:rFonts w:ascii="Calibri" w:eastAsia="宋体" w:hAnsi="Calibri" w:cs="Times New Roman" w:hint="eastAsia"/>
          <w:kern w:val="2"/>
          <w:sz w:val="21"/>
          <w:szCs w:val="24"/>
        </w:rPr>
        <w:t>微信公众号</w:t>
      </w:r>
      <w:proofErr w:type="gramEnd"/>
      <w:r w:rsidRPr="0093403C">
        <w:rPr>
          <w:rFonts w:ascii="Calibri" w:eastAsia="宋体" w:hAnsi="Calibri" w:cs="Times New Roman" w:hint="eastAsia"/>
          <w:kern w:val="2"/>
          <w:sz w:val="21"/>
          <w:szCs w:val="24"/>
        </w:rPr>
        <w:t>原有业务整合、电子</w:t>
      </w:r>
      <w:proofErr w:type="gramStart"/>
      <w:r w:rsidRPr="0093403C">
        <w:rPr>
          <w:rFonts w:ascii="Calibri" w:eastAsia="宋体" w:hAnsi="Calibri" w:cs="Times New Roman" w:hint="eastAsia"/>
          <w:kern w:val="2"/>
          <w:sz w:val="21"/>
          <w:szCs w:val="24"/>
        </w:rPr>
        <w:t>健康卡</w:t>
      </w:r>
      <w:proofErr w:type="gramEnd"/>
      <w:r w:rsidRPr="0093403C">
        <w:rPr>
          <w:rFonts w:ascii="Calibri" w:eastAsia="宋体" w:hAnsi="Calibri" w:cs="Times New Roman" w:hint="eastAsia"/>
          <w:kern w:val="2"/>
          <w:sz w:val="21"/>
          <w:szCs w:val="24"/>
        </w:rPr>
        <w:t>认证、医院介绍、健康咨询、医生移动端</w:t>
      </w:r>
      <w:r w:rsidRPr="0093403C">
        <w:rPr>
          <w:rFonts w:ascii="Calibri" w:eastAsia="宋体" w:hAnsi="Calibri" w:cs="Times New Roman" w:hint="eastAsia"/>
          <w:kern w:val="2"/>
          <w:sz w:val="21"/>
          <w:szCs w:val="24"/>
        </w:rPr>
        <w:t>/PC</w:t>
      </w:r>
      <w:r w:rsidRPr="0093403C">
        <w:rPr>
          <w:rFonts w:ascii="Calibri" w:eastAsia="宋体" w:hAnsi="Calibri" w:cs="Times New Roman" w:hint="eastAsia"/>
          <w:kern w:val="2"/>
          <w:sz w:val="21"/>
          <w:szCs w:val="24"/>
        </w:rPr>
        <w:t>端建设、</w:t>
      </w:r>
      <w:proofErr w:type="gramStart"/>
      <w:r w:rsidRPr="0093403C">
        <w:rPr>
          <w:rFonts w:ascii="Calibri" w:eastAsia="宋体" w:hAnsi="Calibri" w:cs="Times New Roman" w:hint="eastAsia"/>
          <w:kern w:val="2"/>
          <w:sz w:val="21"/>
          <w:szCs w:val="24"/>
        </w:rPr>
        <w:t>对接省监管</w:t>
      </w:r>
      <w:proofErr w:type="gramEnd"/>
      <w:r w:rsidRPr="0093403C">
        <w:rPr>
          <w:rFonts w:ascii="Calibri" w:eastAsia="宋体" w:hAnsi="Calibri" w:cs="Times New Roman" w:hint="eastAsia"/>
          <w:kern w:val="2"/>
          <w:sz w:val="21"/>
          <w:szCs w:val="24"/>
        </w:rPr>
        <w:t>平台，</w:t>
      </w:r>
      <w:r w:rsidRPr="0093403C">
        <w:rPr>
          <w:rFonts w:ascii="Calibri" w:eastAsia="宋体" w:hAnsi="Calibri" w:cs="Times New Roman" w:hint="eastAsia"/>
          <w:b/>
          <w:bCs/>
          <w:kern w:val="2"/>
          <w:sz w:val="21"/>
          <w:szCs w:val="24"/>
        </w:rPr>
        <w:t>非政策要求功能包括</w:t>
      </w:r>
      <w:r w:rsidRPr="0093403C">
        <w:rPr>
          <w:rFonts w:ascii="Calibri" w:eastAsia="宋体" w:hAnsi="Calibri" w:cs="Times New Roman" w:hint="eastAsia"/>
          <w:kern w:val="2"/>
          <w:sz w:val="21"/>
          <w:szCs w:val="24"/>
        </w:rPr>
        <w:t>：慢病续方、合理用药审查、智能导诊、就诊流程可视化指引、智能预问诊、线上医技预约、智能客服、</w:t>
      </w:r>
      <w:proofErr w:type="gramStart"/>
      <w:r w:rsidRPr="0093403C">
        <w:rPr>
          <w:rFonts w:ascii="Calibri" w:eastAsia="宋体" w:hAnsi="Calibri" w:cs="Times New Roman" w:hint="eastAsia"/>
          <w:kern w:val="2"/>
          <w:sz w:val="21"/>
          <w:szCs w:val="24"/>
        </w:rPr>
        <w:t>医保电子</w:t>
      </w:r>
      <w:proofErr w:type="gramEnd"/>
      <w:r w:rsidRPr="0093403C">
        <w:rPr>
          <w:rFonts w:ascii="Calibri" w:eastAsia="宋体" w:hAnsi="Calibri" w:cs="Times New Roman" w:hint="eastAsia"/>
          <w:kern w:val="2"/>
          <w:sz w:val="21"/>
          <w:szCs w:val="24"/>
        </w:rPr>
        <w:t>凭证线上支付</w:t>
      </w:r>
    </w:p>
    <w:p w:rsidR="002B4FF2" w:rsidRPr="0093403C" w:rsidRDefault="002B4FF2" w:rsidP="002B4FF2">
      <w:pPr>
        <w:widowControl w:val="0"/>
        <w:numPr>
          <w:ilvl w:val="0"/>
          <w:numId w:val="1"/>
        </w:numPr>
        <w:tabs>
          <w:tab w:val="left" w:pos="312"/>
        </w:tabs>
        <w:adjustRightInd/>
        <w:snapToGrid/>
        <w:spacing w:after="120" w:line="360" w:lineRule="auto"/>
        <w:jc w:val="both"/>
        <w:rPr>
          <w:rFonts w:ascii="Calibri" w:eastAsia="宋体" w:hAnsi="Calibri" w:cs="Times New Roman"/>
          <w:kern w:val="2"/>
          <w:sz w:val="21"/>
          <w:szCs w:val="24"/>
        </w:rPr>
      </w:pPr>
      <w:r w:rsidRPr="0093403C">
        <w:rPr>
          <w:rFonts w:ascii="Calibri" w:eastAsia="宋体" w:hAnsi="Calibri" w:cs="Times New Roman" w:hint="eastAsia"/>
          <w:kern w:val="2"/>
          <w:sz w:val="21"/>
          <w:szCs w:val="24"/>
        </w:rPr>
        <w:t>互联网护理</w:t>
      </w:r>
    </w:p>
    <w:p w:rsidR="002B4FF2" w:rsidRPr="0093403C" w:rsidRDefault="002B4FF2" w:rsidP="002B4FF2">
      <w:pPr>
        <w:widowControl w:val="0"/>
        <w:adjustRightInd/>
        <w:snapToGrid/>
        <w:spacing w:after="120" w:line="360" w:lineRule="auto"/>
        <w:ind w:left="733"/>
        <w:jc w:val="both"/>
        <w:rPr>
          <w:rFonts w:ascii="Calibri" w:eastAsia="宋体" w:hAnsi="Calibri" w:cs="Times New Roman"/>
          <w:kern w:val="2"/>
          <w:sz w:val="21"/>
          <w:szCs w:val="24"/>
        </w:rPr>
      </w:pPr>
      <w:r w:rsidRPr="0093403C">
        <w:rPr>
          <w:rFonts w:ascii="Calibri" w:eastAsia="宋体" w:hAnsi="Calibri" w:cs="Times New Roman" w:hint="eastAsia"/>
          <w:kern w:val="2"/>
          <w:sz w:val="21"/>
          <w:szCs w:val="24"/>
        </w:rPr>
        <w:t>护理预约：选择具体的护理项目，进行预约，需要</w:t>
      </w:r>
      <w:proofErr w:type="gramStart"/>
      <w:r w:rsidRPr="0093403C">
        <w:rPr>
          <w:rFonts w:ascii="Calibri" w:eastAsia="宋体" w:hAnsi="Calibri" w:cs="Times New Roman" w:hint="eastAsia"/>
          <w:kern w:val="2"/>
          <w:sz w:val="21"/>
          <w:szCs w:val="24"/>
        </w:rPr>
        <w:t>提交提交</w:t>
      </w:r>
      <w:proofErr w:type="gramEnd"/>
      <w:r w:rsidRPr="0093403C">
        <w:rPr>
          <w:rFonts w:ascii="Calibri" w:eastAsia="宋体" w:hAnsi="Calibri" w:cs="Times New Roman" w:hint="eastAsia"/>
          <w:kern w:val="2"/>
          <w:sz w:val="21"/>
          <w:szCs w:val="24"/>
        </w:rPr>
        <w:t>病情描述、就医证明、服务时间、</w:t>
      </w:r>
      <w:r w:rsidRPr="0093403C">
        <w:rPr>
          <w:rFonts w:ascii="Calibri" w:eastAsia="宋体" w:hAnsi="Calibri" w:cs="Times New Roman" w:hint="eastAsia"/>
          <w:kern w:val="2"/>
          <w:sz w:val="21"/>
          <w:szCs w:val="24"/>
        </w:rPr>
        <w:lastRenderedPageBreak/>
        <w:t>服务地址等相关资料。预约记录：待付款：患者在支付界面未进行支付，生成待付款的订单，可以取消订单，也可以直接查看订单去付款。</w:t>
      </w:r>
      <w:r w:rsidRPr="0093403C">
        <w:rPr>
          <w:rFonts w:ascii="Calibri" w:eastAsia="宋体" w:hAnsi="Calibri" w:cs="Times New Roman" w:hint="eastAsia"/>
          <w:kern w:val="2"/>
          <w:sz w:val="21"/>
          <w:szCs w:val="24"/>
        </w:rPr>
        <w:t xml:space="preserve"> </w:t>
      </w:r>
      <w:r w:rsidRPr="0093403C">
        <w:rPr>
          <w:rFonts w:ascii="Calibri" w:eastAsia="宋体" w:hAnsi="Calibri" w:cs="Times New Roman" w:hint="eastAsia"/>
          <w:kern w:val="2"/>
          <w:sz w:val="21"/>
          <w:szCs w:val="24"/>
        </w:rPr>
        <w:t>待接单：患者支付护理项目费用，该预约记录生成待接单。待服务：管理后台指派护士，护理完成接单后，该状态为待服务</w:t>
      </w:r>
      <w:r w:rsidRPr="0093403C">
        <w:rPr>
          <w:rFonts w:ascii="Calibri" w:eastAsia="宋体" w:hAnsi="Calibri" w:cs="Times New Roman" w:hint="eastAsia"/>
          <w:kern w:val="2"/>
          <w:sz w:val="21"/>
          <w:szCs w:val="24"/>
        </w:rPr>
        <w:t xml:space="preserve"> </w:t>
      </w:r>
      <w:r w:rsidRPr="0093403C">
        <w:rPr>
          <w:rFonts w:ascii="Calibri" w:eastAsia="宋体" w:hAnsi="Calibri" w:cs="Times New Roman" w:hint="eastAsia"/>
          <w:kern w:val="2"/>
          <w:sz w:val="21"/>
          <w:szCs w:val="24"/>
        </w:rPr>
        <w:t>已服务：护士全部护理服务状态为已服务。</w:t>
      </w:r>
      <w:r w:rsidRPr="0093403C">
        <w:rPr>
          <w:rFonts w:ascii="Calibri" w:eastAsia="宋体" w:hAnsi="Calibri" w:cs="Times New Roman" w:hint="eastAsia"/>
          <w:kern w:val="2"/>
          <w:sz w:val="21"/>
          <w:szCs w:val="24"/>
        </w:rPr>
        <w:t xml:space="preserve"> </w:t>
      </w:r>
      <w:r w:rsidRPr="0093403C">
        <w:rPr>
          <w:rFonts w:ascii="Calibri" w:eastAsia="宋体" w:hAnsi="Calibri" w:cs="Times New Roman" w:hint="eastAsia"/>
          <w:kern w:val="2"/>
          <w:sz w:val="21"/>
          <w:szCs w:val="24"/>
        </w:rPr>
        <w:t>电子发票：患者完成护理服务后，可在订单记录申请开具电子发票。</w:t>
      </w:r>
    </w:p>
    <w:p w:rsidR="002B4FF2" w:rsidRPr="0093403C" w:rsidRDefault="002B4FF2" w:rsidP="002B4FF2">
      <w:pPr>
        <w:widowControl w:val="0"/>
        <w:numPr>
          <w:ilvl w:val="0"/>
          <w:numId w:val="1"/>
        </w:numPr>
        <w:adjustRightInd/>
        <w:snapToGrid/>
        <w:spacing w:after="120" w:line="360" w:lineRule="auto"/>
        <w:jc w:val="both"/>
        <w:rPr>
          <w:rFonts w:ascii="Calibri" w:eastAsia="宋体" w:hAnsi="Calibri" w:cs="Times New Roman"/>
          <w:kern w:val="2"/>
          <w:sz w:val="21"/>
          <w:szCs w:val="24"/>
        </w:rPr>
      </w:pPr>
      <w:r w:rsidRPr="0093403C">
        <w:rPr>
          <w:rFonts w:ascii="Calibri" w:eastAsia="宋体" w:hAnsi="Calibri" w:cs="Times New Roman" w:hint="eastAsia"/>
          <w:kern w:val="2"/>
          <w:sz w:val="21"/>
          <w:szCs w:val="24"/>
        </w:rPr>
        <w:t>统一对账平台</w:t>
      </w:r>
      <w:r w:rsidRPr="0093403C">
        <w:rPr>
          <w:rFonts w:ascii="Calibri" w:eastAsia="宋体" w:hAnsi="Calibri" w:cs="Times New Roman" w:hint="eastAsia"/>
          <w:kern w:val="2"/>
          <w:sz w:val="21"/>
          <w:szCs w:val="24"/>
        </w:rPr>
        <w:t xml:space="preserve"> </w:t>
      </w:r>
    </w:p>
    <w:p w:rsidR="002B4FF2" w:rsidRPr="0093403C" w:rsidRDefault="002B4FF2" w:rsidP="002B4FF2">
      <w:pPr>
        <w:adjustRightInd/>
        <w:snapToGrid/>
        <w:spacing w:after="120" w:line="360" w:lineRule="auto"/>
        <w:ind w:firstLineChars="200" w:firstLine="420"/>
        <w:jc w:val="both"/>
        <w:rPr>
          <w:rFonts w:ascii="Calibri" w:eastAsia="宋体" w:hAnsi="Calibri" w:cs="Times New Roman"/>
          <w:kern w:val="2"/>
          <w:sz w:val="21"/>
          <w:szCs w:val="24"/>
        </w:rPr>
      </w:pPr>
      <w:r w:rsidRPr="0093403C">
        <w:rPr>
          <w:rFonts w:ascii="Calibri" w:eastAsia="宋体" w:hAnsi="Calibri" w:cs="Times New Roman" w:hint="eastAsia"/>
          <w:kern w:val="2"/>
          <w:sz w:val="21"/>
          <w:szCs w:val="24"/>
        </w:rPr>
        <w:t>支持医院各场景多渠道支付及对账，包括但不限于：线上互联网医院、</w:t>
      </w:r>
      <w:proofErr w:type="gramStart"/>
      <w:r w:rsidRPr="0093403C">
        <w:rPr>
          <w:rFonts w:ascii="Calibri" w:eastAsia="宋体" w:hAnsi="Calibri" w:cs="Times New Roman" w:hint="eastAsia"/>
          <w:kern w:val="2"/>
          <w:sz w:val="21"/>
          <w:szCs w:val="24"/>
        </w:rPr>
        <w:t>医</w:t>
      </w:r>
      <w:proofErr w:type="gramEnd"/>
      <w:r w:rsidRPr="0093403C">
        <w:rPr>
          <w:rFonts w:ascii="Calibri" w:eastAsia="宋体" w:hAnsi="Calibri" w:cs="Times New Roman" w:hint="eastAsia"/>
          <w:kern w:val="2"/>
          <w:sz w:val="21"/>
          <w:szCs w:val="24"/>
        </w:rPr>
        <w:t>联体协作、互联网护理、</w:t>
      </w:r>
      <w:proofErr w:type="gramStart"/>
      <w:r w:rsidRPr="0093403C">
        <w:rPr>
          <w:rFonts w:ascii="Calibri" w:eastAsia="宋体" w:hAnsi="Calibri" w:cs="Times New Roman" w:hint="eastAsia"/>
          <w:kern w:val="2"/>
          <w:sz w:val="21"/>
          <w:szCs w:val="24"/>
        </w:rPr>
        <w:t>微信公众号</w:t>
      </w:r>
      <w:proofErr w:type="gramEnd"/>
      <w:r w:rsidRPr="0093403C">
        <w:rPr>
          <w:rFonts w:ascii="Calibri" w:eastAsia="宋体" w:hAnsi="Calibri" w:cs="Times New Roman" w:hint="eastAsia"/>
          <w:kern w:val="2"/>
          <w:sz w:val="21"/>
          <w:szCs w:val="24"/>
        </w:rPr>
        <w:t>、线下自助机、窗口</w:t>
      </w:r>
      <w:proofErr w:type="gramStart"/>
      <w:r w:rsidRPr="0093403C">
        <w:rPr>
          <w:rFonts w:ascii="Calibri" w:eastAsia="宋体" w:hAnsi="Calibri" w:cs="Times New Roman" w:hint="eastAsia"/>
          <w:kern w:val="2"/>
          <w:sz w:val="21"/>
          <w:szCs w:val="24"/>
        </w:rPr>
        <w:t>扫码支付</w:t>
      </w:r>
      <w:proofErr w:type="gramEnd"/>
      <w:r w:rsidRPr="0093403C">
        <w:rPr>
          <w:rFonts w:ascii="Calibri" w:eastAsia="宋体" w:hAnsi="Calibri" w:cs="Times New Roman" w:hint="eastAsia"/>
          <w:kern w:val="2"/>
          <w:sz w:val="21"/>
          <w:szCs w:val="24"/>
        </w:rPr>
        <w:t>等</w:t>
      </w:r>
      <w:r>
        <w:rPr>
          <w:rFonts w:ascii="Calibri" w:eastAsia="宋体" w:hAnsi="Calibri" w:cs="Times New Roman" w:hint="eastAsia"/>
          <w:kern w:val="2"/>
          <w:sz w:val="21"/>
          <w:szCs w:val="24"/>
        </w:rPr>
        <w:t>，</w:t>
      </w:r>
      <w:r>
        <w:rPr>
          <w:rFonts w:ascii="Calibri" w:eastAsia="宋体" w:hAnsi="Calibri" w:cs="Times New Roman"/>
          <w:kern w:val="2"/>
          <w:sz w:val="21"/>
          <w:szCs w:val="24"/>
        </w:rPr>
        <w:t>纳管原有老</w:t>
      </w:r>
      <w:r>
        <w:rPr>
          <w:rFonts w:ascii="Calibri" w:eastAsia="宋体" w:hAnsi="Calibri" w:cs="Times New Roman"/>
          <w:kern w:val="2"/>
          <w:sz w:val="21"/>
          <w:szCs w:val="24"/>
        </w:rPr>
        <w:t>his</w:t>
      </w:r>
      <w:r>
        <w:rPr>
          <w:rFonts w:ascii="Calibri" w:eastAsia="宋体" w:hAnsi="Calibri" w:cs="Times New Roman"/>
          <w:kern w:val="2"/>
          <w:sz w:val="21"/>
          <w:szCs w:val="24"/>
        </w:rPr>
        <w:t>支付</w:t>
      </w:r>
      <w:r>
        <w:rPr>
          <w:rFonts w:ascii="Calibri" w:eastAsia="宋体" w:hAnsi="Calibri" w:cs="Times New Roman" w:hint="eastAsia"/>
          <w:kern w:val="2"/>
          <w:sz w:val="21"/>
          <w:szCs w:val="24"/>
        </w:rPr>
        <w:t>对账</w:t>
      </w:r>
      <w:r>
        <w:rPr>
          <w:rFonts w:ascii="Calibri" w:eastAsia="宋体" w:hAnsi="Calibri" w:cs="Times New Roman"/>
          <w:kern w:val="2"/>
          <w:sz w:val="21"/>
          <w:szCs w:val="24"/>
        </w:rPr>
        <w:t>平台</w:t>
      </w:r>
      <w:r w:rsidRPr="0093403C">
        <w:rPr>
          <w:rFonts w:ascii="Calibri" w:eastAsia="宋体" w:hAnsi="Calibri" w:cs="Times New Roman" w:hint="eastAsia"/>
          <w:kern w:val="2"/>
          <w:sz w:val="21"/>
          <w:szCs w:val="24"/>
        </w:rPr>
        <w:t>。</w:t>
      </w:r>
    </w:p>
    <w:p w:rsidR="002B4FF2" w:rsidRPr="0093403C" w:rsidRDefault="002B4FF2" w:rsidP="002B4FF2">
      <w:pPr>
        <w:adjustRightInd/>
        <w:snapToGrid/>
        <w:spacing w:after="120" w:line="360" w:lineRule="auto"/>
        <w:jc w:val="both"/>
        <w:rPr>
          <w:rFonts w:ascii="Calibri" w:eastAsia="宋体" w:hAnsi="Calibri" w:cs="Times New Roman"/>
          <w:kern w:val="2"/>
          <w:sz w:val="24"/>
          <w:szCs w:val="32"/>
        </w:rPr>
      </w:pPr>
      <w:r w:rsidRPr="0093403C">
        <w:rPr>
          <w:rFonts w:ascii="Calibri" w:eastAsia="宋体" w:hAnsi="Calibri" w:cs="Times New Roman" w:hint="eastAsia"/>
          <w:b/>
          <w:bCs/>
          <w:kern w:val="2"/>
          <w:sz w:val="24"/>
          <w:szCs w:val="32"/>
        </w:rPr>
        <w:t>三、产品演示</w:t>
      </w:r>
    </w:p>
    <w:p w:rsidR="002B4FF2" w:rsidRPr="0093403C" w:rsidRDefault="002B4FF2" w:rsidP="002B4FF2">
      <w:pPr>
        <w:adjustRightInd/>
        <w:snapToGrid/>
        <w:spacing w:after="120" w:line="360" w:lineRule="auto"/>
        <w:jc w:val="both"/>
        <w:rPr>
          <w:rFonts w:ascii="Calibri" w:eastAsia="宋体" w:hAnsi="Calibri" w:cs="Times New Roman"/>
          <w:kern w:val="2"/>
          <w:sz w:val="21"/>
          <w:szCs w:val="24"/>
        </w:rPr>
      </w:pPr>
      <w:r w:rsidRPr="0093403C">
        <w:rPr>
          <w:rFonts w:ascii="Calibri" w:eastAsia="宋体" w:hAnsi="Calibri" w:cs="Times New Roman" w:hint="eastAsia"/>
          <w:kern w:val="2"/>
          <w:sz w:val="21"/>
          <w:szCs w:val="24"/>
        </w:rPr>
        <w:t>对于本项目要求的功能能够进行产品演示，并提供产品开发合同或应用商店开发者信息证明产品真实性。</w:t>
      </w:r>
    </w:p>
    <w:p w:rsidR="002B4FF2" w:rsidRDefault="002B4FF2" w:rsidP="002B4FF2">
      <w:pPr>
        <w:adjustRightInd/>
        <w:snapToGrid/>
        <w:spacing w:line="220" w:lineRule="atLeast"/>
        <w:rPr>
          <w:rFonts w:asciiTheme="minorEastAsia" w:eastAsia="宋体" w:hAnsiTheme="minorEastAsia" w:cs="Times New Roman"/>
          <w:b/>
          <w:kern w:val="2"/>
          <w:sz w:val="30"/>
          <w:szCs w:val="30"/>
        </w:rPr>
      </w:pPr>
    </w:p>
    <w:p w:rsidR="002B4FF2" w:rsidRDefault="002B4FF2" w:rsidP="002B4FF2">
      <w:pPr>
        <w:adjustRightInd/>
        <w:snapToGrid/>
        <w:spacing w:line="220" w:lineRule="atLeast"/>
        <w:rPr>
          <w:rFonts w:asciiTheme="minorEastAsia" w:eastAsia="宋体" w:hAnsiTheme="minorEastAsia" w:cs="Times New Roman"/>
          <w:b/>
          <w:kern w:val="2"/>
          <w:sz w:val="30"/>
          <w:szCs w:val="30"/>
        </w:rPr>
      </w:pPr>
    </w:p>
    <w:p w:rsidR="002B4FF2" w:rsidRDefault="002B4FF2" w:rsidP="002B4FF2">
      <w:pPr>
        <w:adjustRightInd/>
        <w:snapToGrid/>
        <w:spacing w:line="220" w:lineRule="atLeast"/>
        <w:rPr>
          <w:rFonts w:asciiTheme="minorEastAsia" w:eastAsia="宋体" w:hAnsiTheme="minorEastAsia" w:cs="Times New Roman"/>
          <w:b/>
          <w:kern w:val="2"/>
          <w:sz w:val="30"/>
          <w:szCs w:val="30"/>
        </w:rPr>
      </w:pPr>
    </w:p>
    <w:p w:rsidR="002B4FF2" w:rsidRDefault="002B4FF2" w:rsidP="002B4FF2">
      <w:pPr>
        <w:adjustRightInd/>
        <w:snapToGrid/>
        <w:spacing w:line="220" w:lineRule="atLeast"/>
        <w:rPr>
          <w:rFonts w:asciiTheme="minorEastAsia" w:eastAsia="宋体" w:hAnsiTheme="minorEastAsia" w:cs="Times New Roman"/>
          <w:b/>
          <w:kern w:val="2"/>
          <w:sz w:val="30"/>
          <w:szCs w:val="30"/>
        </w:rPr>
      </w:pPr>
    </w:p>
    <w:p w:rsidR="002B4FF2" w:rsidRDefault="002B4FF2" w:rsidP="002B4FF2">
      <w:pPr>
        <w:adjustRightInd/>
        <w:snapToGrid/>
        <w:spacing w:line="220" w:lineRule="atLeast"/>
        <w:rPr>
          <w:rFonts w:asciiTheme="minorEastAsia" w:eastAsia="宋体" w:hAnsiTheme="minorEastAsia" w:cs="Times New Roman"/>
          <w:b/>
          <w:kern w:val="2"/>
          <w:sz w:val="30"/>
          <w:szCs w:val="30"/>
        </w:rPr>
      </w:pPr>
    </w:p>
    <w:p w:rsidR="002B4FF2" w:rsidRDefault="002B4FF2" w:rsidP="002B4FF2">
      <w:pPr>
        <w:adjustRightInd/>
        <w:snapToGrid/>
        <w:spacing w:line="220" w:lineRule="atLeast"/>
        <w:rPr>
          <w:rFonts w:asciiTheme="minorEastAsia" w:eastAsia="宋体" w:hAnsiTheme="minorEastAsia" w:cs="Times New Roman"/>
          <w:b/>
          <w:kern w:val="2"/>
          <w:sz w:val="30"/>
          <w:szCs w:val="30"/>
        </w:rPr>
      </w:pPr>
    </w:p>
    <w:p w:rsidR="002B4FF2" w:rsidRDefault="002B4FF2" w:rsidP="002B4FF2">
      <w:pPr>
        <w:adjustRightInd/>
        <w:snapToGrid/>
        <w:spacing w:line="220" w:lineRule="atLeast"/>
        <w:rPr>
          <w:rFonts w:asciiTheme="minorEastAsia" w:eastAsia="宋体" w:hAnsiTheme="minorEastAsia" w:cs="Times New Roman"/>
          <w:b/>
          <w:kern w:val="2"/>
          <w:sz w:val="30"/>
          <w:szCs w:val="30"/>
        </w:rPr>
      </w:pPr>
    </w:p>
    <w:p w:rsidR="002B4FF2" w:rsidRDefault="002B4FF2" w:rsidP="002B4FF2">
      <w:pPr>
        <w:adjustRightInd/>
        <w:snapToGrid/>
        <w:spacing w:line="220" w:lineRule="atLeast"/>
        <w:rPr>
          <w:rFonts w:asciiTheme="minorEastAsia" w:eastAsia="宋体" w:hAnsiTheme="minorEastAsia" w:cs="Times New Roman"/>
          <w:b/>
          <w:kern w:val="2"/>
          <w:sz w:val="30"/>
          <w:szCs w:val="30"/>
        </w:rPr>
      </w:pPr>
    </w:p>
    <w:p w:rsidR="002B4FF2" w:rsidRDefault="002B4FF2" w:rsidP="002B4FF2">
      <w:pPr>
        <w:adjustRightInd/>
        <w:snapToGrid/>
        <w:spacing w:line="220" w:lineRule="atLeast"/>
        <w:rPr>
          <w:rFonts w:asciiTheme="minorEastAsia" w:eastAsia="宋体" w:hAnsiTheme="minorEastAsia" w:cs="Times New Roman"/>
          <w:b/>
          <w:kern w:val="2"/>
          <w:sz w:val="30"/>
          <w:szCs w:val="30"/>
        </w:rPr>
      </w:pPr>
    </w:p>
    <w:p w:rsidR="002B4FF2" w:rsidRDefault="002B4FF2" w:rsidP="002B4FF2">
      <w:pPr>
        <w:adjustRightInd/>
        <w:snapToGrid/>
        <w:spacing w:line="220" w:lineRule="atLeast"/>
        <w:rPr>
          <w:rFonts w:asciiTheme="minorEastAsia" w:eastAsia="宋体" w:hAnsiTheme="minorEastAsia" w:cs="Times New Roman"/>
          <w:b/>
          <w:kern w:val="2"/>
          <w:sz w:val="30"/>
          <w:szCs w:val="30"/>
        </w:rPr>
      </w:pPr>
    </w:p>
    <w:p w:rsidR="002B4FF2" w:rsidRDefault="002B4FF2" w:rsidP="002B4FF2">
      <w:pPr>
        <w:rPr>
          <w:rFonts w:asciiTheme="minorEastAsia" w:hAnsiTheme="minorEastAsia"/>
          <w:b/>
          <w:sz w:val="32"/>
          <w:szCs w:val="32"/>
        </w:rPr>
      </w:pPr>
      <w:r w:rsidRPr="00BC46D5">
        <w:rPr>
          <w:rFonts w:asciiTheme="minorEastAsia" w:hAnsiTheme="minorEastAsia" w:hint="eastAsia"/>
          <w:b/>
          <w:sz w:val="32"/>
          <w:szCs w:val="32"/>
        </w:rPr>
        <w:t>需求二：</w:t>
      </w:r>
    </w:p>
    <w:p w:rsidR="002B4FF2" w:rsidRDefault="002B4FF2" w:rsidP="002B4FF2">
      <w:pPr>
        <w:jc w:val="center"/>
        <w:rPr>
          <w:rFonts w:asciiTheme="minorEastAsia" w:hAnsiTheme="minorEastAsia"/>
          <w:b/>
          <w:sz w:val="32"/>
          <w:szCs w:val="32"/>
        </w:rPr>
      </w:pPr>
      <w:r w:rsidRPr="00BC46D5">
        <w:rPr>
          <w:rFonts w:asciiTheme="minorEastAsia" w:hAnsiTheme="minorEastAsia" w:hint="eastAsia"/>
          <w:b/>
          <w:sz w:val="32"/>
          <w:szCs w:val="32"/>
        </w:rPr>
        <w:t>南通市第三人民医院</w:t>
      </w:r>
      <w:r w:rsidRPr="00152A13">
        <w:rPr>
          <w:rFonts w:asciiTheme="minorEastAsia" w:hAnsiTheme="minorEastAsia" w:hint="eastAsia"/>
          <w:b/>
          <w:sz w:val="32"/>
          <w:szCs w:val="32"/>
        </w:rPr>
        <w:t>人力资源管理系统</w:t>
      </w:r>
    </w:p>
    <w:p w:rsidR="002B4FF2" w:rsidRPr="00152A13" w:rsidRDefault="002B4FF2" w:rsidP="002B4FF2">
      <w:pPr>
        <w:rPr>
          <w:rFonts w:asciiTheme="minorEastAsia" w:hAnsiTheme="minorEastAsia"/>
          <w:b/>
          <w:sz w:val="32"/>
          <w:szCs w:val="32"/>
        </w:rPr>
      </w:pPr>
      <w:r>
        <w:rPr>
          <w:rFonts w:ascii="宋体" w:eastAsia="宋体" w:hAnsi="宋体" w:cs="宋体" w:hint="eastAsia"/>
          <w:spacing w:val="20"/>
          <w:sz w:val="28"/>
          <w:szCs w:val="28"/>
        </w:rPr>
        <w:t>一、</w:t>
      </w:r>
      <w:r w:rsidRPr="00152A13">
        <w:rPr>
          <w:rFonts w:ascii="宋体" w:eastAsia="宋体" w:hAnsi="宋体" w:cs="宋体" w:hint="eastAsia"/>
          <w:spacing w:val="20"/>
          <w:sz w:val="28"/>
          <w:szCs w:val="28"/>
        </w:rPr>
        <w:t>总体要求</w:t>
      </w:r>
    </w:p>
    <w:p w:rsidR="002B4FF2" w:rsidRPr="00152A13" w:rsidRDefault="002B4FF2" w:rsidP="002B4FF2">
      <w:pPr>
        <w:tabs>
          <w:tab w:val="left" w:pos="720"/>
        </w:tabs>
        <w:adjustRightInd/>
        <w:snapToGrid/>
        <w:spacing w:after="0" w:line="360" w:lineRule="auto"/>
        <w:ind w:firstLineChars="200" w:firstLine="420"/>
        <w:rPr>
          <w:rFonts w:asciiTheme="minorEastAsia" w:eastAsiaTheme="minorEastAsia" w:hAnsiTheme="minorEastAsia" w:cs="Times New Roman"/>
          <w:bCs/>
          <w:sz w:val="21"/>
          <w:szCs w:val="21"/>
        </w:rPr>
      </w:pPr>
      <w:r w:rsidRPr="00152A13">
        <w:rPr>
          <w:rFonts w:asciiTheme="minorEastAsia" w:eastAsiaTheme="minorEastAsia" w:hAnsiTheme="minorEastAsia" w:cs="Times New Roman" w:hint="eastAsia"/>
          <w:bCs/>
          <w:sz w:val="21"/>
          <w:szCs w:val="21"/>
        </w:rPr>
        <w:t xml:space="preserve">实现医院人力资源管理核心业务：组织管理、岗位管理、编制状态、职工管理、业务预警、人事异动、报表管理、表格工具、工资保险福利管理、考勤排班管理、招聘管理、自助功能等的信息化管理功能，以满足医院当前的管理要求。 </w:t>
      </w:r>
      <w:r w:rsidRPr="00152A13">
        <w:rPr>
          <w:rFonts w:asciiTheme="minorEastAsia" w:eastAsiaTheme="minorEastAsia" w:hAnsiTheme="minorEastAsia" w:cs="Times New Roman"/>
          <w:bCs/>
          <w:sz w:val="21"/>
          <w:szCs w:val="21"/>
        </w:rPr>
        <w:t xml:space="preserve">    </w:t>
      </w:r>
    </w:p>
    <w:p w:rsidR="002B4FF2" w:rsidRPr="00152A13" w:rsidRDefault="002B4FF2" w:rsidP="002B4FF2">
      <w:pPr>
        <w:tabs>
          <w:tab w:val="left" w:pos="720"/>
        </w:tabs>
        <w:adjustRightInd/>
        <w:snapToGrid/>
        <w:spacing w:after="0" w:line="360" w:lineRule="auto"/>
        <w:ind w:firstLineChars="200" w:firstLine="420"/>
        <w:rPr>
          <w:rFonts w:asciiTheme="minorEastAsia" w:eastAsiaTheme="minorEastAsia" w:hAnsiTheme="minorEastAsia" w:cs="Times New Roman"/>
          <w:bCs/>
          <w:sz w:val="21"/>
          <w:szCs w:val="21"/>
        </w:rPr>
      </w:pPr>
      <w:r w:rsidRPr="00152A13">
        <w:rPr>
          <w:rFonts w:asciiTheme="minorEastAsia" w:eastAsiaTheme="minorEastAsia" w:hAnsiTheme="minorEastAsia" w:cs="Times New Roman" w:hint="eastAsia"/>
          <w:bCs/>
          <w:sz w:val="21"/>
          <w:szCs w:val="21"/>
        </w:rPr>
        <w:t>通过系统建立统一规范的人事数据标准，和</w:t>
      </w:r>
      <w:proofErr w:type="gramStart"/>
      <w:r w:rsidRPr="00152A13">
        <w:rPr>
          <w:rFonts w:asciiTheme="minorEastAsia" w:eastAsiaTheme="minorEastAsia" w:hAnsiTheme="minorEastAsia" w:cs="Times New Roman" w:hint="eastAsia"/>
          <w:bCs/>
          <w:sz w:val="21"/>
          <w:szCs w:val="21"/>
        </w:rPr>
        <w:t>主数据</w:t>
      </w:r>
      <w:proofErr w:type="gramEnd"/>
      <w:r w:rsidRPr="00152A13">
        <w:rPr>
          <w:rFonts w:asciiTheme="minorEastAsia" w:eastAsiaTheme="minorEastAsia" w:hAnsiTheme="minorEastAsia" w:cs="Times New Roman" w:hint="eastAsia"/>
          <w:bCs/>
          <w:sz w:val="21"/>
          <w:szCs w:val="21"/>
        </w:rPr>
        <w:t>平台集成接口，作为我院人事主数据的数据来源，并支持多科室按分工业务应用。具有良好的可扩展性，功能完整性，以满足医院未来的业务调整。</w:t>
      </w:r>
    </w:p>
    <w:p w:rsidR="002B4FF2" w:rsidRPr="00152A13" w:rsidRDefault="002B4FF2" w:rsidP="002B4FF2">
      <w:pPr>
        <w:keepNext/>
        <w:keepLines/>
        <w:widowControl w:val="0"/>
        <w:tabs>
          <w:tab w:val="left" w:pos="720"/>
        </w:tabs>
        <w:adjustRightInd/>
        <w:snapToGrid/>
        <w:spacing w:before="240" w:after="120" w:line="400" w:lineRule="atLeast"/>
        <w:jc w:val="both"/>
        <w:textAlignment w:val="baseline"/>
        <w:outlineLvl w:val="0"/>
        <w:rPr>
          <w:rFonts w:ascii="宋体" w:eastAsia="宋体" w:hAnsi="宋体" w:cs="宋体"/>
          <w:spacing w:val="20"/>
          <w:sz w:val="28"/>
          <w:szCs w:val="28"/>
        </w:rPr>
      </w:pPr>
      <w:bookmarkStart w:id="1" w:name="_Toc518407797"/>
      <w:r>
        <w:rPr>
          <w:rFonts w:ascii="宋体" w:eastAsia="宋体" w:hAnsi="宋体" w:cs="宋体" w:hint="eastAsia"/>
          <w:b/>
          <w:spacing w:val="20"/>
          <w:kern w:val="44"/>
          <w:sz w:val="28"/>
          <w:szCs w:val="28"/>
        </w:rPr>
        <w:t>二、</w:t>
      </w:r>
      <w:r w:rsidRPr="00152A13">
        <w:rPr>
          <w:rFonts w:ascii="宋体" w:eastAsia="宋体" w:hAnsi="宋体" w:cs="宋体" w:hint="eastAsia"/>
          <w:spacing w:val="20"/>
          <w:sz w:val="28"/>
          <w:szCs w:val="28"/>
        </w:rPr>
        <w:t>功能要求</w:t>
      </w:r>
      <w:bookmarkEnd w:id="1"/>
    </w:p>
    <w:p w:rsidR="002B4FF2" w:rsidRPr="00152A13" w:rsidRDefault="002B4FF2" w:rsidP="002B4FF2">
      <w:pPr>
        <w:keepNext/>
        <w:keepLines/>
        <w:widowControl w:val="0"/>
        <w:tabs>
          <w:tab w:val="left" w:pos="567"/>
        </w:tabs>
        <w:adjustRightInd/>
        <w:snapToGrid/>
        <w:spacing w:before="156" w:after="60" w:line="416" w:lineRule="auto"/>
        <w:jc w:val="both"/>
        <w:textAlignment w:val="baseline"/>
        <w:outlineLvl w:val="1"/>
        <w:rPr>
          <w:rFonts w:ascii="宋体" w:eastAsia="宋体" w:hAnsi="宋体" w:cs="宋体"/>
          <w:b/>
          <w:spacing w:val="20"/>
          <w:sz w:val="24"/>
        </w:rPr>
      </w:pPr>
      <w:bookmarkStart w:id="2" w:name="_Toc518407810"/>
      <w:r>
        <w:rPr>
          <w:rFonts w:ascii="宋体" w:eastAsia="宋体" w:hAnsi="宋体" w:cs="宋体" w:hint="eastAsia"/>
          <w:b/>
          <w:spacing w:val="20"/>
          <w:sz w:val="24"/>
        </w:rPr>
        <w:t>（一）</w:t>
      </w:r>
      <w:r w:rsidRPr="00152A13">
        <w:rPr>
          <w:rFonts w:ascii="宋体" w:eastAsia="宋体" w:hAnsi="宋体" w:cs="宋体" w:hint="eastAsia"/>
          <w:b/>
          <w:spacing w:val="20"/>
          <w:sz w:val="24"/>
        </w:rPr>
        <w:t>机构岗位管理</w:t>
      </w:r>
    </w:p>
    <w:p w:rsidR="002B4FF2" w:rsidRPr="00152A13" w:rsidRDefault="002B4FF2" w:rsidP="002B4FF2">
      <w:pPr>
        <w:keepNext/>
        <w:keepLines/>
        <w:widowControl w:val="0"/>
        <w:numPr>
          <w:ilvl w:val="0"/>
          <w:numId w:val="2"/>
        </w:numPr>
        <w:tabs>
          <w:tab w:val="left" w:pos="567"/>
        </w:tabs>
        <w:adjustRightInd/>
        <w:snapToGrid/>
        <w:spacing w:before="156" w:after="60" w:line="416" w:lineRule="auto"/>
        <w:jc w:val="both"/>
        <w:textAlignment w:val="baseline"/>
        <w:outlineLvl w:val="2"/>
        <w:rPr>
          <w:rFonts w:ascii="宋体" w:eastAsia="宋体" w:hAnsi="宋体" w:cs="宋体"/>
          <w:b/>
          <w:bCs/>
          <w:spacing w:val="20"/>
          <w:sz w:val="24"/>
        </w:rPr>
      </w:pPr>
      <w:r w:rsidRPr="00152A13">
        <w:rPr>
          <w:rFonts w:ascii="宋体" w:eastAsia="宋体" w:hAnsi="宋体" w:cs="宋体"/>
          <w:b/>
          <w:bCs/>
          <w:spacing w:val="20"/>
          <w:sz w:val="24"/>
        </w:rPr>
        <w:t>机构管理</w:t>
      </w:r>
    </w:p>
    <w:p w:rsidR="002B4FF2" w:rsidRPr="00152A13" w:rsidRDefault="002B4FF2" w:rsidP="002B4FF2">
      <w:pPr>
        <w:snapToGrid/>
        <w:spacing w:after="0" w:line="360" w:lineRule="auto"/>
        <w:ind w:firstLineChars="200" w:firstLine="420"/>
        <w:textAlignment w:val="baseline"/>
        <w:rPr>
          <w:rFonts w:asciiTheme="minorEastAsia" w:eastAsiaTheme="minorEastAsia" w:hAnsiTheme="minorEastAsia" w:cs="Times New Roman"/>
          <w:bCs/>
          <w:sz w:val="21"/>
          <w:szCs w:val="21"/>
        </w:rPr>
      </w:pPr>
      <w:r w:rsidRPr="00152A13">
        <w:rPr>
          <w:rFonts w:asciiTheme="minorEastAsia" w:eastAsiaTheme="minorEastAsia" w:hAnsiTheme="minorEastAsia" w:cs="Times New Roman" w:hint="eastAsia"/>
          <w:bCs/>
          <w:sz w:val="21"/>
          <w:szCs w:val="21"/>
        </w:rPr>
        <w:t>根据医院现有组织架构灵活建立，也可以根据以后的调整由人事科更改。能自动生成组织架构图。组织机构可以记录版本，方便了解历史的组织机构情况。</w:t>
      </w:r>
    </w:p>
    <w:p w:rsidR="002B4FF2" w:rsidRPr="00152A13" w:rsidRDefault="002B4FF2" w:rsidP="002B4FF2">
      <w:pPr>
        <w:keepNext/>
        <w:keepLines/>
        <w:widowControl w:val="0"/>
        <w:numPr>
          <w:ilvl w:val="0"/>
          <w:numId w:val="2"/>
        </w:numPr>
        <w:tabs>
          <w:tab w:val="left" w:pos="567"/>
        </w:tabs>
        <w:adjustRightInd/>
        <w:snapToGrid/>
        <w:spacing w:before="156" w:after="60" w:line="416" w:lineRule="auto"/>
        <w:jc w:val="both"/>
        <w:textAlignment w:val="baseline"/>
        <w:outlineLvl w:val="2"/>
        <w:rPr>
          <w:rFonts w:ascii="宋体" w:eastAsia="宋体" w:hAnsi="宋体" w:cs="宋体"/>
          <w:b/>
          <w:bCs/>
          <w:spacing w:val="20"/>
          <w:sz w:val="24"/>
        </w:rPr>
      </w:pPr>
      <w:r w:rsidRPr="00152A13">
        <w:rPr>
          <w:rFonts w:ascii="宋体" w:eastAsia="宋体" w:hAnsi="宋体" w:cs="宋体" w:hint="eastAsia"/>
          <w:b/>
          <w:bCs/>
          <w:spacing w:val="20"/>
          <w:sz w:val="24"/>
        </w:rPr>
        <w:t>岗位管理</w:t>
      </w:r>
    </w:p>
    <w:p w:rsidR="002B4FF2" w:rsidRPr="00152A13" w:rsidRDefault="002B4FF2" w:rsidP="002B4FF2">
      <w:pPr>
        <w:snapToGrid/>
        <w:spacing w:after="0" w:line="360" w:lineRule="auto"/>
        <w:ind w:firstLineChars="200" w:firstLine="420"/>
        <w:textAlignment w:val="baseline"/>
        <w:rPr>
          <w:rFonts w:asciiTheme="minorEastAsia" w:eastAsiaTheme="minorEastAsia" w:hAnsiTheme="minorEastAsia" w:cs="Times New Roman"/>
          <w:bCs/>
          <w:sz w:val="21"/>
          <w:szCs w:val="21"/>
        </w:rPr>
      </w:pPr>
      <w:r w:rsidRPr="00152A13">
        <w:rPr>
          <w:rFonts w:asciiTheme="minorEastAsia" w:eastAsiaTheme="minorEastAsia" w:hAnsiTheme="minorEastAsia" w:cs="Times New Roman" w:hint="eastAsia"/>
          <w:bCs/>
          <w:sz w:val="21"/>
          <w:szCs w:val="21"/>
        </w:rPr>
        <w:t>按医院标准建立职务体系、岗位体系，如院级、处级、科级，管理岗、专技岗、</w:t>
      </w:r>
      <w:proofErr w:type="gramStart"/>
      <w:r w:rsidRPr="00152A13">
        <w:rPr>
          <w:rFonts w:asciiTheme="minorEastAsia" w:eastAsiaTheme="minorEastAsia" w:hAnsiTheme="minorEastAsia" w:cs="Times New Roman" w:hint="eastAsia"/>
          <w:bCs/>
          <w:sz w:val="21"/>
          <w:szCs w:val="21"/>
        </w:rPr>
        <w:t>工勤岗及</w:t>
      </w:r>
      <w:proofErr w:type="gramEnd"/>
      <w:r w:rsidRPr="00152A13">
        <w:rPr>
          <w:rFonts w:asciiTheme="minorEastAsia" w:eastAsiaTheme="minorEastAsia" w:hAnsiTheme="minorEastAsia" w:cs="Times New Roman" w:hint="eastAsia"/>
          <w:bCs/>
          <w:sz w:val="21"/>
          <w:szCs w:val="21"/>
        </w:rPr>
        <w:t>等级标准。能生成岗位说明书，并直接打印。</w:t>
      </w:r>
    </w:p>
    <w:p w:rsidR="002B4FF2" w:rsidRPr="00152A13" w:rsidRDefault="002B4FF2" w:rsidP="002B4FF2">
      <w:pPr>
        <w:keepNext/>
        <w:keepLines/>
        <w:widowControl w:val="0"/>
        <w:tabs>
          <w:tab w:val="left" w:pos="567"/>
        </w:tabs>
        <w:adjustRightInd/>
        <w:snapToGrid/>
        <w:spacing w:before="156" w:after="60" w:line="416" w:lineRule="auto"/>
        <w:jc w:val="both"/>
        <w:textAlignment w:val="baseline"/>
        <w:outlineLvl w:val="1"/>
        <w:rPr>
          <w:rFonts w:ascii="宋体" w:eastAsia="宋体" w:hAnsi="宋体" w:cs="宋体"/>
          <w:b/>
          <w:spacing w:val="20"/>
          <w:sz w:val="24"/>
        </w:rPr>
      </w:pPr>
      <w:r>
        <w:rPr>
          <w:rFonts w:ascii="宋体" w:eastAsia="宋体" w:hAnsi="宋体" w:cs="宋体" w:hint="eastAsia"/>
          <w:b/>
          <w:spacing w:val="20"/>
          <w:sz w:val="24"/>
        </w:rPr>
        <w:t>（二）</w:t>
      </w:r>
      <w:r w:rsidRPr="00152A13">
        <w:rPr>
          <w:rFonts w:ascii="宋体" w:eastAsia="宋体" w:hAnsi="宋体" w:cs="宋体" w:hint="eastAsia"/>
          <w:b/>
          <w:spacing w:val="20"/>
          <w:sz w:val="24"/>
        </w:rPr>
        <w:t>职工管理</w:t>
      </w:r>
    </w:p>
    <w:p w:rsidR="002B4FF2" w:rsidRPr="00152A13" w:rsidRDefault="002B4FF2" w:rsidP="002B4FF2">
      <w:pPr>
        <w:snapToGrid/>
        <w:spacing w:after="0" w:line="360" w:lineRule="auto"/>
        <w:ind w:firstLineChars="200" w:firstLine="420"/>
        <w:textAlignment w:val="baseline"/>
        <w:rPr>
          <w:rFonts w:asciiTheme="minorEastAsia" w:eastAsiaTheme="minorEastAsia" w:hAnsiTheme="minorEastAsia" w:cs="Times New Roman"/>
          <w:bCs/>
          <w:sz w:val="21"/>
          <w:szCs w:val="21"/>
        </w:rPr>
      </w:pPr>
      <w:r w:rsidRPr="00152A13">
        <w:rPr>
          <w:rFonts w:asciiTheme="minorEastAsia" w:eastAsiaTheme="minorEastAsia" w:hAnsiTheme="minorEastAsia" w:cs="Times New Roman" w:hint="eastAsia"/>
          <w:bCs/>
          <w:sz w:val="21"/>
          <w:szCs w:val="21"/>
        </w:rPr>
        <w:t>可以通过系统记录职工的所有档案信息，包括学历等如文信息。帮助人事科对职工进行分类管理。各科室可以维护对应的信息。方便查询与统计。</w:t>
      </w:r>
    </w:p>
    <w:p w:rsidR="002B4FF2" w:rsidRPr="00152A13" w:rsidRDefault="002B4FF2" w:rsidP="002B4FF2">
      <w:pPr>
        <w:keepNext/>
        <w:keepLines/>
        <w:widowControl w:val="0"/>
        <w:tabs>
          <w:tab w:val="left" w:pos="567"/>
        </w:tabs>
        <w:adjustRightInd/>
        <w:snapToGrid/>
        <w:spacing w:before="156" w:after="60" w:line="416" w:lineRule="auto"/>
        <w:jc w:val="both"/>
        <w:textAlignment w:val="baseline"/>
        <w:outlineLvl w:val="1"/>
        <w:rPr>
          <w:rFonts w:ascii="宋体" w:eastAsia="宋体" w:hAnsi="宋体" w:cs="宋体"/>
          <w:b/>
          <w:spacing w:val="20"/>
          <w:sz w:val="24"/>
        </w:rPr>
      </w:pPr>
      <w:r>
        <w:rPr>
          <w:rFonts w:ascii="宋体" w:eastAsia="宋体" w:hAnsi="宋体" w:cs="宋体" w:hint="eastAsia"/>
          <w:b/>
          <w:spacing w:val="20"/>
          <w:sz w:val="24"/>
        </w:rPr>
        <w:t>（三）</w:t>
      </w:r>
      <w:r w:rsidRPr="00152A13">
        <w:rPr>
          <w:rFonts w:ascii="宋体" w:eastAsia="宋体" w:hAnsi="宋体" w:cs="宋体" w:hint="eastAsia"/>
          <w:b/>
          <w:spacing w:val="20"/>
          <w:sz w:val="24"/>
        </w:rPr>
        <w:t>信息预警</w:t>
      </w:r>
    </w:p>
    <w:p w:rsidR="002B4FF2" w:rsidRPr="00152A13" w:rsidRDefault="002B4FF2" w:rsidP="002B4FF2">
      <w:pPr>
        <w:snapToGrid/>
        <w:spacing w:after="0" w:line="360" w:lineRule="auto"/>
        <w:ind w:firstLineChars="200" w:firstLine="420"/>
        <w:textAlignment w:val="baseline"/>
        <w:rPr>
          <w:rFonts w:asciiTheme="minorEastAsia" w:eastAsiaTheme="minorEastAsia" w:hAnsiTheme="minorEastAsia" w:cs="Times New Roman"/>
          <w:bCs/>
          <w:sz w:val="21"/>
          <w:szCs w:val="21"/>
        </w:rPr>
      </w:pPr>
      <w:r w:rsidRPr="00152A13">
        <w:rPr>
          <w:rFonts w:asciiTheme="minorEastAsia" w:eastAsiaTheme="minorEastAsia" w:hAnsiTheme="minorEastAsia" w:cs="Times New Roman" w:hint="eastAsia"/>
          <w:bCs/>
          <w:sz w:val="21"/>
          <w:szCs w:val="21"/>
        </w:rPr>
        <w:t>能根据人事科要求，对日常的如即将退休人员等通过系统自动提醒</w:t>
      </w:r>
    </w:p>
    <w:p w:rsidR="002B4FF2" w:rsidRPr="00152A13" w:rsidRDefault="002B4FF2" w:rsidP="002B4FF2">
      <w:pPr>
        <w:snapToGrid/>
        <w:spacing w:after="0" w:line="360" w:lineRule="auto"/>
        <w:ind w:firstLineChars="200" w:firstLine="420"/>
        <w:textAlignment w:val="baseline"/>
        <w:rPr>
          <w:rFonts w:asciiTheme="minorEastAsia" w:eastAsiaTheme="minorEastAsia" w:hAnsiTheme="minorEastAsia" w:cs="Times New Roman"/>
          <w:bCs/>
          <w:sz w:val="21"/>
          <w:szCs w:val="21"/>
        </w:rPr>
      </w:pPr>
    </w:p>
    <w:p w:rsidR="002B4FF2" w:rsidRPr="00152A13" w:rsidRDefault="002B4FF2" w:rsidP="002B4FF2">
      <w:pPr>
        <w:keepNext/>
        <w:keepLines/>
        <w:widowControl w:val="0"/>
        <w:tabs>
          <w:tab w:val="left" w:pos="567"/>
        </w:tabs>
        <w:adjustRightInd/>
        <w:snapToGrid/>
        <w:spacing w:before="156" w:after="60" w:line="416" w:lineRule="auto"/>
        <w:jc w:val="both"/>
        <w:textAlignment w:val="baseline"/>
        <w:outlineLvl w:val="1"/>
        <w:rPr>
          <w:rFonts w:ascii="宋体" w:eastAsia="宋体" w:hAnsi="宋体" w:cs="宋体"/>
          <w:b/>
          <w:bCs/>
          <w:spacing w:val="20"/>
          <w:sz w:val="24"/>
        </w:rPr>
      </w:pPr>
      <w:r>
        <w:rPr>
          <w:rFonts w:ascii="宋体" w:eastAsia="宋体" w:hAnsi="宋体" w:cs="宋体" w:hint="eastAsia"/>
          <w:b/>
          <w:bCs/>
          <w:spacing w:val="20"/>
          <w:sz w:val="24"/>
        </w:rPr>
        <w:t>（四）</w:t>
      </w:r>
      <w:r w:rsidRPr="00152A13">
        <w:rPr>
          <w:rFonts w:ascii="宋体" w:eastAsia="宋体" w:hAnsi="宋体" w:cs="宋体" w:hint="eastAsia"/>
          <w:b/>
          <w:bCs/>
          <w:spacing w:val="20"/>
          <w:sz w:val="24"/>
        </w:rPr>
        <w:t>考勤排班管理</w:t>
      </w:r>
    </w:p>
    <w:p w:rsidR="002B4FF2" w:rsidRPr="00152A13" w:rsidRDefault="002B4FF2" w:rsidP="002B4FF2">
      <w:pPr>
        <w:snapToGrid/>
        <w:spacing w:after="0" w:line="360" w:lineRule="auto"/>
        <w:ind w:firstLineChars="200" w:firstLine="420"/>
        <w:textAlignment w:val="baseline"/>
        <w:rPr>
          <w:rFonts w:asciiTheme="minorEastAsia" w:eastAsiaTheme="minorEastAsia" w:hAnsiTheme="minorEastAsia" w:cs="Times New Roman"/>
          <w:bCs/>
          <w:sz w:val="21"/>
          <w:szCs w:val="21"/>
        </w:rPr>
      </w:pPr>
      <w:r w:rsidRPr="00152A13">
        <w:rPr>
          <w:rFonts w:asciiTheme="minorEastAsia" w:eastAsiaTheme="minorEastAsia" w:hAnsiTheme="minorEastAsia" w:cs="Times New Roman" w:hint="eastAsia"/>
          <w:bCs/>
          <w:sz w:val="21"/>
          <w:szCs w:val="21"/>
        </w:rPr>
        <w:t>根据医院的考勤排班方案，可以自定义假期、班次、班组等，各考勤</w:t>
      </w:r>
      <w:proofErr w:type="gramStart"/>
      <w:r w:rsidRPr="00152A13">
        <w:rPr>
          <w:rFonts w:asciiTheme="minorEastAsia" w:eastAsiaTheme="minorEastAsia" w:hAnsiTheme="minorEastAsia" w:cs="Times New Roman" w:hint="eastAsia"/>
          <w:bCs/>
          <w:sz w:val="21"/>
          <w:szCs w:val="21"/>
        </w:rPr>
        <w:t>员维护</w:t>
      </w:r>
      <w:proofErr w:type="gramEnd"/>
      <w:r w:rsidRPr="00152A13">
        <w:rPr>
          <w:rFonts w:asciiTheme="minorEastAsia" w:eastAsiaTheme="minorEastAsia" w:hAnsiTheme="minorEastAsia" w:cs="Times New Roman" w:hint="eastAsia"/>
          <w:bCs/>
          <w:sz w:val="21"/>
          <w:szCs w:val="21"/>
        </w:rPr>
        <w:t>班次考勤信息。每个月通过系统能自动生成考勤明细表、考勤汇总表</w:t>
      </w:r>
    </w:p>
    <w:p w:rsidR="002B4FF2" w:rsidRPr="00152A13" w:rsidRDefault="002B4FF2" w:rsidP="002B4FF2">
      <w:pPr>
        <w:keepNext/>
        <w:keepLines/>
        <w:widowControl w:val="0"/>
        <w:tabs>
          <w:tab w:val="left" w:pos="567"/>
        </w:tabs>
        <w:adjustRightInd/>
        <w:snapToGrid/>
        <w:spacing w:before="156" w:after="60" w:line="416" w:lineRule="auto"/>
        <w:jc w:val="both"/>
        <w:textAlignment w:val="baseline"/>
        <w:outlineLvl w:val="1"/>
        <w:rPr>
          <w:rFonts w:ascii="宋体" w:eastAsia="宋体" w:hAnsi="宋体" w:cs="宋体"/>
          <w:b/>
          <w:spacing w:val="20"/>
          <w:sz w:val="24"/>
        </w:rPr>
      </w:pPr>
      <w:r>
        <w:rPr>
          <w:rFonts w:ascii="宋体" w:eastAsia="宋体" w:hAnsi="宋体" w:cs="宋体" w:hint="eastAsia"/>
          <w:b/>
          <w:spacing w:val="20"/>
          <w:sz w:val="24"/>
        </w:rPr>
        <w:t>（五）</w:t>
      </w:r>
      <w:r w:rsidRPr="00152A13">
        <w:rPr>
          <w:rFonts w:ascii="宋体" w:eastAsia="宋体" w:hAnsi="宋体" w:cs="宋体" w:hint="eastAsia"/>
          <w:b/>
          <w:spacing w:val="20"/>
          <w:sz w:val="24"/>
        </w:rPr>
        <w:t>工资福利管理</w:t>
      </w:r>
    </w:p>
    <w:p w:rsidR="002B4FF2" w:rsidRPr="00152A13" w:rsidRDefault="002B4FF2" w:rsidP="002B4FF2">
      <w:pPr>
        <w:keepNext/>
        <w:keepLines/>
        <w:widowControl w:val="0"/>
        <w:tabs>
          <w:tab w:val="left" w:pos="567"/>
        </w:tabs>
        <w:adjustRightInd/>
        <w:snapToGrid/>
        <w:spacing w:before="156" w:after="60" w:line="416" w:lineRule="auto"/>
        <w:ind w:firstLineChars="200" w:firstLine="400"/>
        <w:jc w:val="both"/>
        <w:textAlignment w:val="baseline"/>
        <w:rPr>
          <w:rFonts w:ascii="Times New Roman" w:eastAsia="宋体" w:hAnsi="Times New Roman" w:cs="Times New Roman"/>
          <w:sz w:val="20"/>
          <w:szCs w:val="20"/>
        </w:rPr>
      </w:pPr>
      <w:r w:rsidRPr="00152A13">
        <w:rPr>
          <w:rFonts w:ascii="Times New Roman" w:eastAsia="宋体" w:hAnsi="Times New Roman" w:cs="Times New Roman" w:hint="eastAsia"/>
          <w:sz w:val="20"/>
          <w:szCs w:val="20"/>
        </w:rPr>
        <w:t>针对医院不同用工类别人员，灵活制定相应工资、福利（包括社保、公积金、年金）</w:t>
      </w:r>
      <w:proofErr w:type="gramStart"/>
      <w:r w:rsidRPr="00152A13">
        <w:rPr>
          <w:rFonts w:ascii="Times New Roman" w:eastAsia="宋体" w:hAnsi="Times New Roman" w:cs="Times New Roman" w:hint="eastAsia"/>
          <w:sz w:val="20"/>
          <w:szCs w:val="20"/>
        </w:rPr>
        <w:t>等账套类别</w:t>
      </w:r>
      <w:proofErr w:type="gramEnd"/>
      <w:r w:rsidRPr="00152A13">
        <w:rPr>
          <w:rFonts w:ascii="Times New Roman" w:eastAsia="宋体" w:hAnsi="Times New Roman" w:cs="Times New Roman" w:hint="eastAsia"/>
          <w:sz w:val="20"/>
          <w:szCs w:val="20"/>
        </w:rPr>
        <w:t>，满足上级单位对医院工资管理的要求。能通过系统自动进行工资的自动调资，自动计算奖金系数等。</w:t>
      </w:r>
    </w:p>
    <w:p w:rsidR="002B4FF2" w:rsidRPr="00152A13" w:rsidRDefault="002B4FF2" w:rsidP="002B4FF2">
      <w:pPr>
        <w:keepNext/>
        <w:keepLines/>
        <w:widowControl w:val="0"/>
        <w:tabs>
          <w:tab w:val="left" w:pos="567"/>
        </w:tabs>
        <w:adjustRightInd/>
        <w:snapToGrid/>
        <w:spacing w:before="156" w:after="60" w:line="416" w:lineRule="auto"/>
        <w:jc w:val="both"/>
        <w:textAlignment w:val="baseline"/>
        <w:outlineLvl w:val="1"/>
        <w:rPr>
          <w:rFonts w:ascii="宋体" w:eastAsia="宋体" w:hAnsi="宋体" w:cs="宋体"/>
          <w:b/>
          <w:spacing w:val="20"/>
          <w:sz w:val="24"/>
        </w:rPr>
      </w:pPr>
      <w:r>
        <w:rPr>
          <w:rFonts w:ascii="宋体" w:eastAsia="宋体" w:hAnsi="宋体" w:cs="宋体" w:hint="eastAsia"/>
          <w:b/>
          <w:spacing w:val="20"/>
          <w:sz w:val="24"/>
        </w:rPr>
        <w:t>（六）</w:t>
      </w:r>
      <w:r w:rsidRPr="00152A13">
        <w:rPr>
          <w:rFonts w:ascii="宋体" w:eastAsia="宋体" w:hAnsi="宋体" w:cs="宋体" w:hint="eastAsia"/>
          <w:b/>
          <w:spacing w:val="20"/>
          <w:sz w:val="24"/>
        </w:rPr>
        <w:t>报表管理</w:t>
      </w:r>
    </w:p>
    <w:p w:rsidR="002B4FF2" w:rsidRPr="00152A13" w:rsidRDefault="002B4FF2" w:rsidP="002B4FF2">
      <w:pPr>
        <w:keepNext/>
        <w:keepLines/>
        <w:widowControl w:val="0"/>
        <w:tabs>
          <w:tab w:val="left" w:pos="567"/>
        </w:tabs>
        <w:adjustRightInd/>
        <w:snapToGrid/>
        <w:spacing w:before="156" w:after="60" w:line="416" w:lineRule="auto"/>
        <w:ind w:firstLineChars="200" w:firstLine="400"/>
        <w:jc w:val="both"/>
        <w:textAlignment w:val="baseline"/>
        <w:rPr>
          <w:rFonts w:ascii="Times New Roman" w:eastAsia="宋体" w:hAnsi="Times New Roman" w:cs="Times New Roman"/>
          <w:sz w:val="20"/>
          <w:szCs w:val="20"/>
        </w:rPr>
      </w:pPr>
      <w:r w:rsidRPr="00152A13">
        <w:rPr>
          <w:rFonts w:ascii="Times New Roman" w:eastAsia="宋体" w:hAnsi="Times New Roman" w:cs="Times New Roman" w:hint="eastAsia"/>
          <w:sz w:val="20"/>
          <w:szCs w:val="20"/>
        </w:rPr>
        <w:t>上级单位及医院内部的登记表、花名册、统计报表能通过系统自动生成，能导出打印。最好有工具可以自己修改，像事业单位统计报表等能每年及时更新。</w:t>
      </w:r>
    </w:p>
    <w:p w:rsidR="002B4FF2" w:rsidRPr="00152A13" w:rsidRDefault="002B4FF2" w:rsidP="002B4FF2">
      <w:pPr>
        <w:keepNext/>
        <w:keepLines/>
        <w:widowControl w:val="0"/>
        <w:tabs>
          <w:tab w:val="left" w:pos="567"/>
        </w:tabs>
        <w:adjustRightInd/>
        <w:snapToGrid/>
        <w:spacing w:before="156" w:after="60" w:line="416" w:lineRule="auto"/>
        <w:jc w:val="both"/>
        <w:textAlignment w:val="baseline"/>
        <w:outlineLvl w:val="1"/>
        <w:rPr>
          <w:rFonts w:ascii="宋体" w:eastAsia="宋体" w:hAnsi="宋体" w:cs="宋体"/>
          <w:b/>
          <w:bCs/>
          <w:spacing w:val="20"/>
          <w:sz w:val="24"/>
        </w:rPr>
      </w:pPr>
      <w:r>
        <w:rPr>
          <w:rFonts w:ascii="宋体" w:eastAsia="宋体" w:hAnsi="宋体" w:cs="宋体" w:hint="eastAsia"/>
          <w:b/>
          <w:bCs/>
          <w:spacing w:val="20"/>
          <w:sz w:val="24"/>
        </w:rPr>
        <w:t>（七）</w:t>
      </w:r>
      <w:r w:rsidRPr="00152A13">
        <w:rPr>
          <w:rFonts w:ascii="宋体" w:eastAsia="宋体" w:hAnsi="宋体" w:cs="宋体" w:hint="eastAsia"/>
          <w:b/>
          <w:bCs/>
          <w:spacing w:val="20"/>
          <w:sz w:val="24"/>
        </w:rPr>
        <w:t>招聘管理</w:t>
      </w:r>
    </w:p>
    <w:p w:rsidR="002B4FF2" w:rsidRPr="00152A13" w:rsidRDefault="002B4FF2" w:rsidP="002B4FF2">
      <w:pPr>
        <w:keepNext/>
        <w:keepLines/>
        <w:widowControl w:val="0"/>
        <w:tabs>
          <w:tab w:val="left" w:pos="567"/>
        </w:tabs>
        <w:adjustRightInd/>
        <w:snapToGrid/>
        <w:spacing w:before="156" w:after="60" w:line="416" w:lineRule="auto"/>
        <w:ind w:firstLineChars="200" w:firstLine="400"/>
        <w:jc w:val="both"/>
        <w:textAlignment w:val="baseline"/>
        <w:rPr>
          <w:rFonts w:ascii="Times New Roman" w:eastAsia="宋体" w:hAnsi="Times New Roman" w:cs="Times New Roman"/>
          <w:sz w:val="20"/>
          <w:szCs w:val="20"/>
        </w:rPr>
      </w:pPr>
      <w:r w:rsidRPr="00152A13">
        <w:rPr>
          <w:rFonts w:ascii="Times New Roman" w:eastAsia="宋体" w:hAnsi="Times New Roman" w:cs="Times New Roman" w:hint="eastAsia"/>
          <w:sz w:val="20"/>
          <w:szCs w:val="20"/>
        </w:rPr>
        <w:t>包括公开招聘的报名、资格初审、缴费和准考证打印等，严格按照卫</w:t>
      </w:r>
      <w:proofErr w:type="gramStart"/>
      <w:r w:rsidRPr="00152A13">
        <w:rPr>
          <w:rFonts w:ascii="Times New Roman" w:eastAsia="宋体" w:hAnsi="Times New Roman" w:cs="Times New Roman" w:hint="eastAsia"/>
          <w:sz w:val="20"/>
          <w:szCs w:val="20"/>
        </w:rPr>
        <w:t>健委备案制公开</w:t>
      </w:r>
      <w:proofErr w:type="gramEnd"/>
      <w:r w:rsidRPr="00152A13">
        <w:rPr>
          <w:rFonts w:ascii="Times New Roman" w:eastAsia="宋体" w:hAnsi="Times New Roman" w:cs="Times New Roman" w:hint="eastAsia"/>
          <w:sz w:val="20"/>
          <w:szCs w:val="20"/>
        </w:rPr>
        <w:t>招聘要求进行网络招聘。</w:t>
      </w:r>
    </w:p>
    <w:bookmarkEnd w:id="2"/>
    <w:p w:rsidR="002B4FF2" w:rsidRPr="00152A13" w:rsidRDefault="002B4FF2" w:rsidP="002B4FF2">
      <w:pPr>
        <w:keepNext/>
        <w:keepLines/>
        <w:widowControl w:val="0"/>
        <w:tabs>
          <w:tab w:val="left" w:pos="567"/>
        </w:tabs>
        <w:adjustRightInd/>
        <w:snapToGrid/>
        <w:spacing w:before="156" w:after="60" w:line="416" w:lineRule="auto"/>
        <w:jc w:val="both"/>
        <w:textAlignment w:val="baseline"/>
        <w:outlineLvl w:val="1"/>
        <w:rPr>
          <w:rFonts w:ascii="宋体" w:eastAsia="宋体" w:hAnsi="宋体" w:cs="宋体"/>
          <w:b/>
          <w:bCs/>
          <w:spacing w:val="20"/>
          <w:sz w:val="24"/>
        </w:rPr>
      </w:pPr>
      <w:r>
        <w:rPr>
          <w:rFonts w:ascii="宋体" w:eastAsia="宋体" w:hAnsi="宋体" w:cs="宋体" w:hint="eastAsia"/>
          <w:b/>
          <w:bCs/>
          <w:spacing w:val="20"/>
          <w:sz w:val="24"/>
        </w:rPr>
        <w:t>（八）</w:t>
      </w:r>
      <w:r w:rsidRPr="00152A13">
        <w:rPr>
          <w:rFonts w:ascii="宋体" w:eastAsia="宋体" w:hAnsi="宋体" w:cs="宋体" w:hint="eastAsia"/>
          <w:b/>
          <w:bCs/>
          <w:spacing w:val="20"/>
          <w:sz w:val="24"/>
        </w:rPr>
        <w:t>其他要求</w:t>
      </w:r>
    </w:p>
    <w:p w:rsidR="002B4FF2" w:rsidRPr="00152A13" w:rsidRDefault="002B4FF2" w:rsidP="002B4FF2">
      <w:pPr>
        <w:keepNext/>
        <w:keepLines/>
        <w:widowControl w:val="0"/>
        <w:tabs>
          <w:tab w:val="left" w:pos="567"/>
        </w:tabs>
        <w:adjustRightInd/>
        <w:snapToGrid/>
        <w:spacing w:before="156" w:after="60" w:line="416" w:lineRule="auto"/>
        <w:ind w:firstLineChars="200" w:firstLine="400"/>
        <w:jc w:val="both"/>
        <w:textAlignment w:val="baseline"/>
        <w:rPr>
          <w:rFonts w:ascii="Times New Roman" w:eastAsia="宋体" w:hAnsi="Times New Roman" w:cs="Times New Roman"/>
          <w:sz w:val="20"/>
          <w:szCs w:val="20"/>
        </w:rPr>
      </w:pPr>
      <w:r w:rsidRPr="00152A13">
        <w:rPr>
          <w:rFonts w:ascii="Times New Roman" w:eastAsia="宋体" w:hAnsi="Times New Roman" w:cs="Times New Roman" w:hint="eastAsia"/>
          <w:sz w:val="20"/>
          <w:szCs w:val="20"/>
        </w:rPr>
        <w:t>通过浏览器登录系统</w:t>
      </w:r>
    </w:p>
    <w:p w:rsidR="002B4FF2" w:rsidRPr="00152A13" w:rsidRDefault="002B4FF2" w:rsidP="002B4FF2">
      <w:pPr>
        <w:keepNext/>
        <w:keepLines/>
        <w:widowControl w:val="0"/>
        <w:tabs>
          <w:tab w:val="left" w:pos="567"/>
        </w:tabs>
        <w:adjustRightInd/>
        <w:snapToGrid/>
        <w:spacing w:before="156" w:after="60" w:line="416" w:lineRule="auto"/>
        <w:ind w:firstLineChars="200" w:firstLine="400"/>
        <w:jc w:val="both"/>
        <w:textAlignment w:val="baseline"/>
        <w:rPr>
          <w:rFonts w:ascii="Times New Roman" w:eastAsia="宋体" w:hAnsi="Times New Roman" w:cs="Times New Roman"/>
          <w:sz w:val="20"/>
          <w:szCs w:val="20"/>
        </w:rPr>
      </w:pPr>
      <w:r w:rsidRPr="00152A13">
        <w:rPr>
          <w:rFonts w:ascii="Times New Roman" w:eastAsia="宋体" w:hAnsi="Times New Roman" w:cs="Times New Roman" w:hint="eastAsia"/>
          <w:sz w:val="20"/>
          <w:szCs w:val="20"/>
        </w:rPr>
        <w:t>数据的权限管理要细化，保障数据安全性</w:t>
      </w:r>
    </w:p>
    <w:p w:rsidR="002B4FF2" w:rsidRPr="00152A13" w:rsidRDefault="002B4FF2" w:rsidP="002B4FF2">
      <w:pPr>
        <w:keepNext/>
        <w:keepLines/>
        <w:widowControl w:val="0"/>
        <w:tabs>
          <w:tab w:val="left" w:pos="567"/>
        </w:tabs>
        <w:adjustRightInd/>
        <w:snapToGrid/>
        <w:spacing w:before="156" w:after="60" w:line="416" w:lineRule="auto"/>
        <w:ind w:firstLineChars="200" w:firstLine="400"/>
        <w:jc w:val="both"/>
        <w:textAlignment w:val="baseline"/>
        <w:rPr>
          <w:rFonts w:ascii="Times New Roman" w:eastAsia="宋体" w:hAnsi="Times New Roman" w:cs="Times New Roman"/>
          <w:sz w:val="20"/>
          <w:szCs w:val="20"/>
        </w:rPr>
      </w:pPr>
      <w:r w:rsidRPr="00152A13">
        <w:rPr>
          <w:rFonts w:ascii="Times New Roman" w:eastAsia="宋体" w:hAnsi="Times New Roman" w:cs="Times New Roman" w:hint="eastAsia"/>
          <w:sz w:val="20"/>
          <w:szCs w:val="20"/>
        </w:rPr>
        <w:t>和集成平台数据集成</w:t>
      </w:r>
    </w:p>
    <w:p w:rsidR="002B4FF2" w:rsidRDefault="002B4FF2" w:rsidP="002B4FF2">
      <w:pPr>
        <w:adjustRightInd/>
        <w:snapToGrid/>
        <w:spacing w:line="220" w:lineRule="atLeast"/>
        <w:rPr>
          <w:rFonts w:asciiTheme="minorEastAsia" w:hAnsiTheme="minorEastAsia"/>
          <w:b/>
          <w:sz w:val="32"/>
          <w:szCs w:val="32"/>
        </w:rPr>
      </w:pPr>
    </w:p>
    <w:p w:rsidR="002B4FF2" w:rsidRDefault="002B4FF2" w:rsidP="002B4FF2">
      <w:pPr>
        <w:adjustRightInd/>
        <w:snapToGrid/>
        <w:spacing w:line="220" w:lineRule="atLeast"/>
        <w:rPr>
          <w:rFonts w:asciiTheme="minorEastAsia" w:hAnsiTheme="minorEastAsia"/>
          <w:b/>
          <w:sz w:val="32"/>
          <w:szCs w:val="32"/>
        </w:rPr>
      </w:pPr>
      <w:r>
        <w:rPr>
          <w:rFonts w:asciiTheme="minorEastAsia" w:hAnsiTheme="minorEastAsia"/>
          <w:b/>
          <w:sz w:val="32"/>
          <w:szCs w:val="32"/>
        </w:rPr>
        <w:br w:type="page"/>
      </w:r>
    </w:p>
    <w:p w:rsidR="002B4FF2" w:rsidRPr="00BC46D5" w:rsidRDefault="002B4FF2" w:rsidP="002B4FF2">
      <w:pPr>
        <w:rPr>
          <w:rFonts w:asciiTheme="minorEastAsia" w:hAnsiTheme="minorEastAsia"/>
          <w:b/>
          <w:sz w:val="32"/>
          <w:szCs w:val="32"/>
        </w:rPr>
      </w:pPr>
      <w:r w:rsidRPr="00BC46D5">
        <w:rPr>
          <w:rFonts w:asciiTheme="minorEastAsia" w:hAnsiTheme="minorEastAsia" w:hint="eastAsia"/>
          <w:b/>
          <w:sz w:val="32"/>
          <w:szCs w:val="32"/>
        </w:rPr>
        <w:lastRenderedPageBreak/>
        <w:t>需求三：</w:t>
      </w:r>
    </w:p>
    <w:p w:rsidR="002B4FF2" w:rsidRPr="00BC46D5" w:rsidRDefault="002B4FF2" w:rsidP="002B4FF2">
      <w:pPr>
        <w:jc w:val="center"/>
        <w:rPr>
          <w:rFonts w:asciiTheme="minorEastAsia" w:hAnsiTheme="minorEastAsia"/>
          <w:b/>
          <w:sz w:val="32"/>
          <w:szCs w:val="32"/>
        </w:rPr>
      </w:pPr>
      <w:r w:rsidRPr="00257748">
        <w:rPr>
          <w:rFonts w:asciiTheme="minorEastAsia" w:hAnsiTheme="minorEastAsia" w:hint="eastAsia"/>
          <w:b/>
          <w:sz w:val="32"/>
          <w:szCs w:val="32"/>
        </w:rPr>
        <w:t>数据中心设备维保</w:t>
      </w:r>
      <w:r w:rsidRPr="00BC46D5">
        <w:rPr>
          <w:rFonts w:asciiTheme="minorEastAsia" w:hAnsiTheme="minorEastAsia" w:hint="eastAsia"/>
          <w:b/>
          <w:sz w:val="32"/>
          <w:szCs w:val="32"/>
        </w:rPr>
        <w:t>项目</w:t>
      </w:r>
    </w:p>
    <w:p w:rsidR="002B4FF2" w:rsidRPr="00735B81" w:rsidRDefault="002B4FF2" w:rsidP="002B4FF2">
      <w:pPr>
        <w:widowControl w:val="0"/>
        <w:shd w:val="clear" w:color="auto" w:fill="FFFFFF"/>
        <w:adjustRightInd/>
        <w:snapToGrid/>
        <w:spacing w:after="0" w:line="400" w:lineRule="exact"/>
        <w:jc w:val="both"/>
        <w:rPr>
          <w:rFonts w:ascii="仿宋" w:eastAsia="仿宋" w:hAnsi="仿宋" w:cs="仿宋"/>
          <w:b/>
          <w:color w:val="000000"/>
          <w:sz w:val="28"/>
          <w:szCs w:val="28"/>
        </w:rPr>
      </w:pPr>
      <w:r>
        <w:rPr>
          <w:rFonts w:ascii="仿宋" w:eastAsia="仿宋" w:hAnsi="仿宋" w:cs="仿宋" w:hint="eastAsia"/>
          <w:b/>
          <w:color w:val="000000"/>
          <w:sz w:val="28"/>
          <w:szCs w:val="28"/>
        </w:rPr>
        <w:t>一、</w:t>
      </w:r>
      <w:r w:rsidRPr="00735B81">
        <w:rPr>
          <w:rFonts w:ascii="仿宋" w:eastAsia="仿宋" w:hAnsi="仿宋" w:cs="仿宋" w:hint="eastAsia"/>
          <w:b/>
          <w:color w:val="000000"/>
          <w:sz w:val="28"/>
          <w:szCs w:val="28"/>
        </w:rPr>
        <w:t>报名资格条件：</w:t>
      </w:r>
    </w:p>
    <w:p w:rsidR="002B4FF2" w:rsidRPr="00D876C1" w:rsidRDefault="002B4FF2" w:rsidP="002B4FF2">
      <w:pPr>
        <w:keepNext/>
        <w:keepLines/>
        <w:widowControl w:val="0"/>
        <w:tabs>
          <w:tab w:val="left" w:pos="567"/>
        </w:tabs>
        <w:adjustRightInd/>
        <w:snapToGrid/>
        <w:spacing w:before="156" w:after="60" w:line="416" w:lineRule="auto"/>
        <w:ind w:firstLineChars="150" w:firstLine="420"/>
        <w:jc w:val="both"/>
        <w:textAlignment w:val="baseline"/>
        <w:rPr>
          <w:rFonts w:ascii="Times New Roman" w:eastAsia="宋体" w:hAnsi="Times New Roman" w:cs="Times New Roman"/>
          <w:sz w:val="20"/>
          <w:szCs w:val="20"/>
        </w:rPr>
      </w:pPr>
      <w:r w:rsidRPr="00735B81">
        <w:rPr>
          <w:rFonts w:ascii="仿宋" w:eastAsia="仿宋" w:hAnsi="仿宋" w:cs="仿宋" w:hint="eastAsia"/>
          <w:bCs/>
          <w:sz w:val="28"/>
          <w:szCs w:val="28"/>
        </w:rPr>
        <w:t>1</w:t>
      </w:r>
      <w:r>
        <w:rPr>
          <w:rFonts w:ascii="仿宋" w:eastAsia="仿宋" w:hAnsi="仿宋" w:cs="仿宋" w:hint="eastAsia"/>
          <w:bCs/>
          <w:sz w:val="28"/>
          <w:szCs w:val="28"/>
        </w:rPr>
        <w:t>、</w:t>
      </w:r>
      <w:r w:rsidRPr="00D876C1">
        <w:rPr>
          <w:rFonts w:ascii="Times New Roman" w:eastAsia="宋体" w:hAnsi="Times New Roman" w:cs="Times New Roman" w:hint="eastAsia"/>
          <w:sz w:val="20"/>
          <w:szCs w:val="20"/>
        </w:rPr>
        <w:t>应具有独立企业法人资格、有相应的经营范围（系统集成）（提供营业执照复印件并加盖公章）；</w:t>
      </w:r>
    </w:p>
    <w:p w:rsidR="002B4FF2" w:rsidRPr="00D876C1" w:rsidRDefault="002B4FF2" w:rsidP="002B4FF2">
      <w:pPr>
        <w:keepNext/>
        <w:keepLines/>
        <w:widowControl w:val="0"/>
        <w:tabs>
          <w:tab w:val="left" w:pos="567"/>
        </w:tabs>
        <w:adjustRightInd/>
        <w:snapToGrid/>
        <w:spacing w:before="156" w:after="60" w:line="416" w:lineRule="auto"/>
        <w:ind w:firstLineChars="200" w:firstLine="400"/>
        <w:jc w:val="both"/>
        <w:textAlignment w:val="baseline"/>
        <w:rPr>
          <w:rFonts w:ascii="Times New Roman" w:eastAsia="宋体" w:hAnsi="Times New Roman" w:cs="Times New Roman"/>
          <w:sz w:val="20"/>
          <w:szCs w:val="20"/>
        </w:rPr>
      </w:pPr>
      <w:r w:rsidRPr="00D876C1">
        <w:rPr>
          <w:rFonts w:ascii="Times New Roman" w:eastAsia="宋体" w:hAnsi="Times New Roman" w:cs="Times New Roman" w:hint="eastAsia"/>
          <w:sz w:val="20"/>
          <w:szCs w:val="20"/>
        </w:rPr>
        <w:t>2</w:t>
      </w:r>
      <w:r w:rsidRPr="00D876C1">
        <w:rPr>
          <w:rFonts w:ascii="Times New Roman" w:eastAsia="宋体" w:hAnsi="Times New Roman" w:cs="Times New Roman" w:hint="eastAsia"/>
          <w:sz w:val="20"/>
          <w:szCs w:val="20"/>
        </w:rPr>
        <w:t>、供应商需提供</w:t>
      </w:r>
      <w:r w:rsidRPr="00D876C1">
        <w:rPr>
          <w:rFonts w:ascii="Times New Roman" w:eastAsia="宋体" w:hAnsi="Times New Roman" w:cs="Times New Roman" w:hint="eastAsia"/>
          <w:sz w:val="20"/>
          <w:szCs w:val="20"/>
        </w:rPr>
        <w:t>DELL EMC</w:t>
      </w:r>
      <w:r w:rsidRPr="00D876C1">
        <w:rPr>
          <w:rFonts w:ascii="Times New Roman" w:eastAsia="宋体" w:hAnsi="Times New Roman" w:cs="Times New Roman" w:hint="eastAsia"/>
          <w:sz w:val="20"/>
          <w:szCs w:val="20"/>
        </w:rPr>
        <w:t>授权的</w:t>
      </w:r>
      <w:r w:rsidRPr="00D876C1">
        <w:rPr>
          <w:rFonts w:ascii="Times New Roman" w:eastAsia="宋体" w:hAnsi="Times New Roman" w:cs="Times New Roman" w:hint="eastAsia"/>
          <w:sz w:val="20"/>
          <w:szCs w:val="20"/>
        </w:rPr>
        <w:t>ASN(Authorized Service Network)</w:t>
      </w:r>
      <w:r w:rsidRPr="00D876C1">
        <w:rPr>
          <w:rFonts w:ascii="Times New Roman" w:eastAsia="宋体" w:hAnsi="Times New Roman" w:cs="Times New Roman" w:hint="eastAsia"/>
          <w:sz w:val="20"/>
          <w:szCs w:val="20"/>
        </w:rPr>
        <w:t>、</w:t>
      </w:r>
      <w:r w:rsidRPr="00D876C1">
        <w:rPr>
          <w:rFonts w:ascii="Times New Roman" w:eastAsia="宋体" w:hAnsi="Times New Roman" w:cs="Times New Roman" w:hint="eastAsia"/>
          <w:sz w:val="20"/>
          <w:szCs w:val="20"/>
        </w:rPr>
        <w:t>ASP</w:t>
      </w:r>
      <w:r w:rsidRPr="00D876C1">
        <w:rPr>
          <w:rFonts w:ascii="Times New Roman" w:eastAsia="宋体" w:hAnsi="Times New Roman" w:cs="Times New Roman" w:hint="eastAsia"/>
          <w:sz w:val="20"/>
          <w:szCs w:val="20"/>
        </w:rPr>
        <w:t>（</w:t>
      </w:r>
      <w:r w:rsidRPr="00D876C1">
        <w:rPr>
          <w:rFonts w:ascii="Times New Roman" w:eastAsia="宋体" w:hAnsi="Times New Roman" w:cs="Times New Roman" w:hint="eastAsia"/>
          <w:sz w:val="20"/>
          <w:szCs w:val="20"/>
        </w:rPr>
        <w:t>Authorized Service Provider</w:t>
      </w:r>
      <w:r w:rsidRPr="00D876C1">
        <w:rPr>
          <w:rFonts w:ascii="Times New Roman" w:eastAsia="宋体" w:hAnsi="Times New Roman" w:cs="Times New Roman" w:hint="eastAsia"/>
          <w:sz w:val="20"/>
          <w:szCs w:val="20"/>
        </w:rPr>
        <w:t>）的服务提供商出具的针对本次项目的一年维保授权函原件及一年质保函原件，供应商需具有</w:t>
      </w:r>
      <w:r w:rsidRPr="00D876C1">
        <w:rPr>
          <w:rFonts w:ascii="Times New Roman" w:eastAsia="宋体" w:hAnsi="Times New Roman" w:cs="Times New Roman" w:hint="eastAsia"/>
          <w:sz w:val="20"/>
          <w:szCs w:val="20"/>
        </w:rPr>
        <w:t>CCIE</w:t>
      </w:r>
      <w:r w:rsidRPr="00D876C1">
        <w:rPr>
          <w:rFonts w:ascii="Times New Roman" w:eastAsia="宋体" w:hAnsi="Times New Roman" w:cs="Times New Roman" w:hint="eastAsia"/>
          <w:sz w:val="20"/>
          <w:szCs w:val="20"/>
        </w:rPr>
        <w:t>、</w:t>
      </w:r>
      <w:r w:rsidRPr="00D876C1">
        <w:rPr>
          <w:rFonts w:ascii="Times New Roman" w:eastAsia="宋体" w:hAnsi="Times New Roman" w:cs="Times New Roman" w:hint="eastAsia"/>
          <w:sz w:val="20"/>
          <w:szCs w:val="20"/>
        </w:rPr>
        <w:t>VCP</w:t>
      </w:r>
      <w:r w:rsidRPr="00D876C1">
        <w:rPr>
          <w:rFonts w:ascii="Times New Roman" w:eastAsia="宋体" w:hAnsi="Times New Roman" w:cs="Times New Roman" w:hint="eastAsia"/>
          <w:sz w:val="20"/>
          <w:szCs w:val="20"/>
        </w:rPr>
        <w:t>及相应的信息系统集成资质。</w:t>
      </w:r>
    </w:p>
    <w:p w:rsidR="002B4FF2" w:rsidRPr="00D876C1" w:rsidRDefault="002B4FF2" w:rsidP="002B4FF2">
      <w:pPr>
        <w:keepNext/>
        <w:keepLines/>
        <w:widowControl w:val="0"/>
        <w:tabs>
          <w:tab w:val="left" w:pos="567"/>
        </w:tabs>
        <w:adjustRightInd/>
        <w:snapToGrid/>
        <w:spacing w:before="156" w:after="60" w:line="416" w:lineRule="auto"/>
        <w:ind w:firstLineChars="200" w:firstLine="400"/>
        <w:jc w:val="both"/>
        <w:textAlignment w:val="baseline"/>
        <w:rPr>
          <w:rFonts w:ascii="Times New Roman" w:eastAsia="宋体" w:hAnsi="Times New Roman" w:cs="Times New Roman"/>
          <w:sz w:val="20"/>
          <w:szCs w:val="20"/>
        </w:rPr>
      </w:pPr>
      <w:r w:rsidRPr="00D876C1">
        <w:rPr>
          <w:rFonts w:ascii="Times New Roman" w:eastAsia="宋体" w:hAnsi="Times New Roman" w:cs="Times New Roman" w:hint="eastAsia"/>
          <w:sz w:val="20"/>
          <w:szCs w:val="20"/>
        </w:rPr>
        <w:t>3</w:t>
      </w:r>
      <w:r w:rsidRPr="00D876C1">
        <w:rPr>
          <w:rFonts w:ascii="Times New Roman" w:eastAsia="宋体" w:hAnsi="Times New Roman" w:cs="Times New Roman" w:hint="eastAsia"/>
          <w:sz w:val="20"/>
          <w:szCs w:val="20"/>
        </w:rPr>
        <w:t>、服务响应时间</w:t>
      </w:r>
      <w:proofErr w:type="gramStart"/>
      <w:r w:rsidRPr="00D876C1">
        <w:rPr>
          <w:rFonts w:ascii="Times New Roman" w:eastAsia="宋体" w:hAnsi="Times New Roman" w:cs="Times New Roman" w:hint="eastAsia"/>
          <w:sz w:val="20"/>
          <w:szCs w:val="20"/>
        </w:rPr>
        <w:t>为接到</w:t>
      </w:r>
      <w:proofErr w:type="gramEnd"/>
      <w:r w:rsidRPr="00D876C1">
        <w:rPr>
          <w:rFonts w:ascii="Times New Roman" w:eastAsia="宋体" w:hAnsi="Times New Roman" w:cs="Times New Roman" w:hint="eastAsia"/>
          <w:sz w:val="20"/>
          <w:szCs w:val="20"/>
        </w:rPr>
        <w:t>采购人电话报修后</w:t>
      </w:r>
      <w:r w:rsidRPr="00D876C1">
        <w:rPr>
          <w:rFonts w:ascii="Times New Roman" w:eastAsia="宋体" w:hAnsi="Times New Roman" w:cs="Times New Roman" w:hint="eastAsia"/>
          <w:sz w:val="20"/>
          <w:szCs w:val="20"/>
        </w:rPr>
        <w:t>2</w:t>
      </w:r>
      <w:r w:rsidRPr="00D876C1">
        <w:rPr>
          <w:rFonts w:ascii="Times New Roman" w:eastAsia="宋体" w:hAnsi="Times New Roman" w:cs="Times New Roman" w:hint="eastAsia"/>
          <w:sz w:val="20"/>
          <w:szCs w:val="20"/>
        </w:rPr>
        <w:t>小时内到达现场，提供公司营业执照地址导航页面截</w:t>
      </w:r>
      <w:proofErr w:type="gramStart"/>
      <w:r w:rsidRPr="00D876C1">
        <w:rPr>
          <w:rFonts w:ascii="Times New Roman" w:eastAsia="宋体" w:hAnsi="Times New Roman" w:cs="Times New Roman" w:hint="eastAsia"/>
          <w:sz w:val="20"/>
          <w:szCs w:val="20"/>
        </w:rPr>
        <w:t>图证明</w:t>
      </w:r>
      <w:proofErr w:type="gramEnd"/>
      <w:r w:rsidRPr="00D876C1">
        <w:rPr>
          <w:rFonts w:ascii="Times New Roman" w:eastAsia="宋体" w:hAnsi="Times New Roman" w:cs="Times New Roman" w:hint="eastAsia"/>
          <w:sz w:val="20"/>
          <w:szCs w:val="20"/>
        </w:rPr>
        <w:t>材料。供应商需要自行进行现场勘测，熟悉相关情况，并根据现在的情况</w:t>
      </w:r>
      <w:proofErr w:type="gramStart"/>
      <w:r w:rsidRPr="00D876C1">
        <w:rPr>
          <w:rFonts w:ascii="Times New Roman" w:eastAsia="宋体" w:hAnsi="Times New Roman" w:cs="Times New Roman" w:hint="eastAsia"/>
          <w:sz w:val="20"/>
          <w:szCs w:val="20"/>
        </w:rPr>
        <w:t>提供提供</w:t>
      </w:r>
      <w:proofErr w:type="gramEnd"/>
      <w:r w:rsidRPr="00D876C1">
        <w:rPr>
          <w:rFonts w:ascii="Times New Roman" w:eastAsia="宋体" w:hAnsi="Times New Roman" w:cs="Times New Roman" w:hint="eastAsia"/>
          <w:sz w:val="20"/>
          <w:szCs w:val="20"/>
        </w:rPr>
        <w:t>相应的</w:t>
      </w:r>
      <w:proofErr w:type="gramStart"/>
      <w:r w:rsidRPr="00D876C1">
        <w:rPr>
          <w:rFonts w:ascii="Times New Roman" w:eastAsia="宋体" w:hAnsi="Times New Roman" w:cs="Times New Roman" w:hint="eastAsia"/>
          <w:sz w:val="20"/>
          <w:szCs w:val="20"/>
        </w:rPr>
        <w:t>设备维保方案</w:t>
      </w:r>
      <w:proofErr w:type="gramEnd"/>
      <w:r w:rsidRPr="00D876C1">
        <w:rPr>
          <w:rFonts w:ascii="Times New Roman" w:eastAsia="宋体" w:hAnsi="Times New Roman" w:cs="Times New Roman" w:hint="eastAsia"/>
          <w:sz w:val="20"/>
          <w:szCs w:val="20"/>
        </w:rPr>
        <w:t>，不进行现场勘测为无效响应。</w:t>
      </w:r>
    </w:p>
    <w:p w:rsidR="002B4FF2" w:rsidRPr="00D876C1" w:rsidRDefault="002B4FF2" w:rsidP="002B4FF2">
      <w:pPr>
        <w:keepNext/>
        <w:keepLines/>
        <w:widowControl w:val="0"/>
        <w:tabs>
          <w:tab w:val="left" w:pos="567"/>
        </w:tabs>
        <w:adjustRightInd/>
        <w:snapToGrid/>
        <w:spacing w:before="156" w:after="60" w:line="416" w:lineRule="auto"/>
        <w:ind w:firstLineChars="200" w:firstLine="400"/>
        <w:jc w:val="both"/>
        <w:textAlignment w:val="baseline"/>
        <w:rPr>
          <w:rFonts w:ascii="Times New Roman" w:eastAsia="宋体" w:hAnsi="Times New Roman" w:cs="Times New Roman"/>
          <w:sz w:val="20"/>
          <w:szCs w:val="20"/>
        </w:rPr>
      </w:pPr>
      <w:r w:rsidRPr="00D876C1">
        <w:rPr>
          <w:rFonts w:ascii="Times New Roman" w:eastAsia="宋体" w:hAnsi="Times New Roman" w:cs="Times New Roman" w:hint="eastAsia"/>
          <w:sz w:val="20"/>
          <w:szCs w:val="20"/>
        </w:rPr>
        <w:t>4</w:t>
      </w:r>
      <w:r w:rsidRPr="00D876C1">
        <w:rPr>
          <w:rFonts w:ascii="Times New Roman" w:eastAsia="宋体" w:hAnsi="Times New Roman" w:cs="Times New Roman" w:hint="eastAsia"/>
          <w:sz w:val="20"/>
          <w:szCs w:val="20"/>
        </w:rPr>
        <w:t>、供应商授权委托代理人须为供应商正式员工，提供</w:t>
      </w:r>
      <w:r w:rsidRPr="00D876C1">
        <w:rPr>
          <w:rFonts w:ascii="Times New Roman" w:eastAsia="宋体" w:hAnsi="Times New Roman" w:cs="Times New Roman" w:hint="eastAsia"/>
          <w:sz w:val="20"/>
          <w:szCs w:val="20"/>
        </w:rPr>
        <w:t>2020</w:t>
      </w:r>
      <w:r w:rsidRPr="00D876C1">
        <w:rPr>
          <w:rFonts w:ascii="Times New Roman" w:eastAsia="宋体" w:hAnsi="Times New Roman" w:cs="Times New Roman" w:hint="eastAsia"/>
          <w:sz w:val="20"/>
          <w:szCs w:val="20"/>
        </w:rPr>
        <w:t>年</w:t>
      </w:r>
      <w:r w:rsidRPr="00D876C1">
        <w:rPr>
          <w:rFonts w:ascii="Times New Roman" w:eastAsia="宋体" w:hAnsi="Times New Roman" w:cs="Times New Roman" w:hint="eastAsia"/>
          <w:sz w:val="20"/>
          <w:szCs w:val="20"/>
        </w:rPr>
        <w:t>9</w:t>
      </w:r>
      <w:r w:rsidRPr="00D876C1">
        <w:rPr>
          <w:rFonts w:ascii="Times New Roman" w:eastAsia="宋体" w:hAnsi="Times New Roman" w:cs="Times New Roman" w:hint="eastAsia"/>
          <w:sz w:val="20"/>
          <w:szCs w:val="20"/>
        </w:rPr>
        <w:t>月至</w:t>
      </w:r>
      <w:r w:rsidRPr="00D876C1">
        <w:rPr>
          <w:rFonts w:ascii="Times New Roman" w:eastAsia="宋体" w:hAnsi="Times New Roman" w:cs="Times New Roman" w:hint="eastAsia"/>
          <w:sz w:val="20"/>
          <w:szCs w:val="20"/>
        </w:rPr>
        <w:t>2021</w:t>
      </w:r>
      <w:r w:rsidRPr="00D876C1">
        <w:rPr>
          <w:rFonts w:ascii="Times New Roman" w:eastAsia="宋体" w:hAnsi="Times New Roman" w:cs="Times New Roman" w:hint="eastAsia"/>
          <w:sz w:val="20"/>
          <w:szCs w:val="20"/>
        </w:rPr>
        <w:t>年</w:t>
      </w:r>
      <w:r w:rsidRPr="00D876C1">
        <w:rPr>
          <w:rFonts w:ascii="Times New Roman" w:eastAsia="宋体" w:hAnsi="Times New Roman" w:cs="Times New Roman" w:hint="eastAsia"/>
          <w:sz w:val="20"/>
          <w:szCs w:val="20"/>
        </w:rPr>
        <w:t>3</w:t>
      </w:r>
      <w:r w:rsidRPr="00D876C1">
        <w:rPr>
          <w:rFonts w:ascii="Times New Roman" w:eastAsia="宋体" w:hAnsi="Times New Roman" w:cs="Times New Roman" w:hint="eastAsia"/>
          <w:sz w:val="20"/>
          <w:szCs w:val="20"/>
        </w:rPr>
        <w:t>月的社会保险缴费清单。供应</w:t>
      </w:r>
      <w:proofErr w:type="gramStart"/>
      <w:r w:rsidRPr="00D876C1">
        <w:rPr>
          <w:rFonts w:ascii="Times New Roman" w:eastAsia="宋体" w:hAnsi="Times New Roman" w:cs="Times New Roman" w:hint="eastAsia"/>
          <w:sz w:val="20"/>
          <w:szCs w:val="20"/>
        </w:rPr>
        <w:t>商至少</w:t>
      </w:r>
      <w:proofErr w:type="gramEnd"/>
      <w:r w:rsidRPr="00D876C1">
        <w:rPr>
          <w:rFonts w:ascii="Times New Roman" w:eastAsia="宋体" w:hAnsi="Times New Roman" w:cs="Times New Roman" w:hint="eastAsia"/>
          <w:sz w:val="20"/>
          <w:szCs w:val="20"/>
        </w:rPr>
        <w:t>需提供壹份三甲医院的数据</w:t>
      </w:r>
      <w:proofErr w:type="gramStart"/>
      <w:r w:rsidRPr="00D876C1">
        <w:rPr>
          <w:rFonts w:ascii="Times New Roman" w:eastAsia="宋体" w:hAnsi="Times New Roman" w:cs="Times New Roman" w:hint="eastAsia"/>
          <w:sz w:val="20"/>
          <w:szCs w:val="20"/>
        </w:rPr>
        <w:t>中心维保服务</w:t>
      </w:r>
      <w:proofErr w:type="gramEnd"/>
      <w:r w:rsidRPr="00D876C1">
        <w:rPr>
          <w:rFonts w:ascii="Times New Roman" w:eastAsia="宋体" w:hAnsi="Times New Roman" w:cs="Times New Roman" w:hint="eastAsia"/>
          <w:sz w:val="20"/>
          <w:szCs w:val="20"/>
        </w:rPr>
        <w:t>合同。</w:t>
      </w:r>
    </w:p>
    <w:p w:rsidR="002B4FF2" w:rsidRPr="00D876C1" w:rsidRDefault="002B4FF2" w:rsidP="002B4FF2">
      <w:pPr>
        <w:keepNext/>
        <w:keepLines/>
        <w:widowControl w:val="0"/>
        <w:tabs>
          <w:tab w:val="left" w:pos="567"/>
        </w:tabs>
        <w:adjustRightInd/>
        <w:snapToGrid/>
        <w:spacing w:before="156" w:after="60" w:line="416" w:lineRule="auto"/>
        <w:ind w:firstLineChars="200" w:firstLine="400"/>
        <w:jc w:val="both"/>
        <w:textAlignment w:val="baseline"/>
        <w:rPr>
          <w:rFonts w:ascii="Times New Roman" w:eastAsia="宋体" w:hAnsi="Times New Roman" w:cs="Times New Roman"/>
          <w:sz w:val="20"/>
          <w:szCs w:val="20"/>
        </w:rPr>
      </w:pPr>
      <w:r w:rsidRPr="00D876C1">
        <w:rPr>
          <w:rFonts w:ascii="Times New Roman" w:eastAsia="宋体" w:hAnsi="Times New Roman" w:cs="Times New Roman" w:hint="eastAsia"/>
          <w:sz w:val="20"/>
          <w:szCs w:val="20"/>
        </w:rPr>
        <w:t>5</w:t>
      </w:r>
      <w:r w:rsidRPr="00D876C1">
        <w:rPr>
          <w:rFonts w:ascii="Times New Roman" w:eastAsia="宋体" w:hAnsi="Times New Roman" w:cs="Times New Roman" w:hint="eastAsia"/>
          <w:sz w:val="20"/>
          <w:szCs w:val="20"/>
        </w:rPr>
        <w:t>、响应公司及法人近三年无行贿犯罪记录，自愿接受监督，如有举报经核查属实，同意招标人取消本中标资格并没收投标保证金以及在今后不再参加招标人的招投标活动（提供承诺书）。</w:t>
      </w:r>
      <w:r w:rsidRPr="00D876C1">
        <w:rPr>
          <w:rFonts w:ascii="Times New Roman" w:eastAsia="宋体" w:hAnsi="Times New Roman" w:cs="Times New Roman" w:hint="eastAsia"/>
          <w:sz w:val="20"/>
          <w:szCs w:val="20"/>
        </w:rPr>
        <w:t xml:space="preserve"> </w:t>
      </w:r>
    </w:p>
    <w:p w:rsidR="002B4FF2" w:rsidRPr="00D876C1" w:rsidRDefault="002B4FF2" w:rsidP="002B4FF2">
      <w:pPr>
        <w:keepNext/>
        <w:keepLines/>
        <w:widowControl w:val="0"/>
        <w:tabs>
          <w:tab w:val="left" w:pos="567"/>
        </w:tabs>
        <w:adjustRightInd/>
        <w:snapToGrid/>
        <w:spacing w:before="156" w:after="60" w:line="416" w:lineRule="auto"/>
        <w:ind w:firstLineChars="200" w:firstLine="400"/>
        <w:jc w:val="both"/>
        <w:textAlignment w:val="baseline"/>
        <w:rPr>
          <w:rFonts w:ascii="Times New Roman" w:eastAsia="宋体" w:hAnsi="Times New Roman" w:cs="Times New Roman"/>
          <w:sz w:val="20"/>
          <w:szCs w:val="20"/>
        </w:rPr>
      </w:pPr>
      <w:r w:rsidRPr="00D876C1">
        <w:rPr>
          <w:rFonts w:ascii="Times New Roman" w:eastAsia="宋体" w:hAnsi="Times New Roman" w:cs="Times New Roman" w:hint="eastAsia"/>
          <w:sz w:val="20"/>
          <w:szCs w:val="20"/>
        </w:rPr>
        <w:t>6</w:t>
      </w:r>
      <w:r w:rsidRPr="00D876C1">
        <w:rPr>
          <w:rFonts w:ascii="Times New Roman" w:eastAsia="宋体" w:hAnsi="Times New Roman" w:cs="Times New Roman" w:hint="eastAsia"/>
          <w:sz w:val="20"/>
          <w:szCs w:val="20"/>
        </w:rPr>
        <w:t>、符合相关法律、法规规定的其他要求。</w:t>
      </w:r>
    </w:p>
    <w:p w:rsidR="002B4FF2" w:rsidRPr="00735B81" w:rsidRDefault="002B4FF2" w:rsidP="002B4FF2">
      <w:pPr>
        <w:widowControl w:val="0"/>
        <w:shd w:val="clear" w:color="auto" w:fill="FFFFFF"/>
        <w:adjustRightInd/>
        <w:snapToGrid/>
        <w:spacing w:after="0" w:line="400" w:lineRule="exact"/>
        <w:jc w:val="both"/>
        <w:rPr>
          <w:rFonts w:ascii="仿宋" w:eastAsia="仿宋" w:hAnsi="仿宋" w:cs="仿宋"/>
          <w:b/>
          <w:color w:val="000000"/>
          <w:sz w:val="28"/>
          <w:szCs w:val="28"/>
        </w:rPr>
      </w:pPr>
      <w:r>
        <w:rPr>
          <w:rFonts w:ascii="仿宋" w:eastAsia="仿宋" w:hAnsi="仿宋" w:cs="仿宋"/>
          <w:b/>
          <w:color w:val="000000"/>
          <w:sz w:val="28"/>
          <w:szCs w:val="28"/>
        </w:rPr>
        <w:br w:type="column"/>
      </w:r>
      <w:r>
        <w:rPr>
          <w:rFonts w:ascii="仿宋" w:eastAsia="仿宋" w:hAnsi="仿宋" w:cs="仿宋" w:hint="eastAsia"/>
          <w:b/>
          <w:color w:val="000000"/>
          <w:sz w:val="28"/>
          <w:szCs w:val="28"/>
        </w:rPr>
        <w:lastRenderedPageBreak/>
        <w:t>二、</w:t>
      </w:r>
      <w:r w:rsidRPr="00735B81">
        <w:rPr>
          <w:rFonts w:ascii="仿宋" w:eastAsia="仿宋" w:hAnsi="仿宋" w:cs="仿宋" w:hint="eastAsia"/>
          <w:b/>
          <w:color w:val="000000"/>
          <w:sz w:val="28"/>
          <w:szCs w:val="28"/>
        </w:rPr>
        <w:t>维保内容及清单：</w:t>
      </w:r>
    </w:p>
    <w:p w:rsidR="002B4FF2" w:rsidRPr="00735B81" w:rsidRDefault="002B4FF2" w:rsidP="002B4FF2">
      <w:pPr>
        <w:keepNext/>
        <w:keepLines/>
        <w:widowControl w:val="0"/>
        <w:adjustRightInd/>
        <w:snapToGrid/>
        <w:spacing w:before="260" w:after="187" w:line="416" w:lineRule="auto"/>
        <w:jc w:val="both"/>
        <w:outlineLvl w:val="1"/>
        <w:rPr>
          <w:rFonts w:ascii="仿宋" w:eastAsia="仿宋" w:hAnsi="仿宋" w:cs="仿宋"/>
          <w:b/>
          <w:bCs/>
          <w:color w:val="000000"/>
          <w:sz w:val="32"/>
          <w:szCs w:val="21"/>
        </w:rPr>
      </w:pPr>
      <w:r>
        <w:rPr>
          <w:rFonts w:ascii="仿宋" w:eastAsia="仿宋" w:hAnsi="仿宋" w:cs="仿宋" w:hint="eastAsia"/>
          <w:b/>
          <w:bCs/>
          <w:color w:val="000000"/>
          <w:sz w:val="32"/>
          <w:szCs w:val="21"/>
        </w:rPr>
        <w:t>1、</w:t>
      </w:r>
      <w:r w:rsidRPr="00735B81">
        <w:rPr>
          <w:rFonts w:ascii="仿宋" w:eastAsia="仿宋" w:hAnsi="仿宋" w:cs="仿宋" w:hint="eastAsia"/>
          <w:b/>
          <w:bCs/>
          <w:color w:val="000000"/>
          <w:sz w:val="32"/>
          <w:szCs w:val="21"/>
        </w:rPr>
        <w:t xml:space="preserve">维护设备清单 </w:t>
      </w:r>
    </w:p>
    <w:tbl>
      <w:tblPr>
        <w:tblW w:w="893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89"/>
        <w:gridCol w:w="1660"/>
        <w:gridCol w:w="904"/>
        <w:gridCol w:w="1879"/>
        <w:gridCol w:w="2815"/>
        <w:gridCol w:w="886"/>
      </w:tblGrid>
      <w:tr w:rsidR="002B4FF2" w:rsidRPr="00735B81" w:rsidTr="003431F2">
        <w:trPr>
          <w:trHeight w:val="471"/>
          <w:jc w:val="center"/>
        </w:trPr>
        <w:tc>
          <w:tcPr>
            <w:tcW w:w="789" w:type="dxa"/>
            <w:vAlign w:val="center"/>
          </w:tcPr>
          <w:p w:rsidR="002B4FF2" w:rsidRPr="00735B81" w:rsidRDefault="002B4FF2" w:rsidP="003431F2">
            <w:pPr>
              <w:adjustRightInd/>
              <w:snapToGrid/>
              <w:spacing w:after="0"/>
              <w:jc w:val="center"/>
              <w:textAlignment w:val="center"/>
              <w:rPr>
                <w:rFonts w:ascii="仿宋" w:eastAsia="仿宋" w:hAnsi="仿宋" w:cs="仿宋"/>
                <w:b/>
                <w:bCs/>
                <w:color w:val="000000"/>
              </w:rPr>
            </w:pPr>
            <w:r w:rsidRPr="00735B81">
              <w:rPr>
                <w:rFonts w:ascii="仿宋" w:eastAsia="仿宋" w:hAnsi="仿宋" w:cs="仿宋" w:hint="eastAsia"/>
                <w:b/>
                <w:bCs/>
                <w:color w:val="000000"/>
              </w:rPr>
              <w:t>序号</w:t>
            </w:r>
          </w:p>
        </w:tc>
        <w:tc>
          <w:tcPr>
            <w:tcW w:w="1660" w:type="dxa"/>
            <w:vAlign w:val="center"/>
          </w:tcPr>
          <w:p w:rsidR="002B4FF2" w:rsidRPr="00735B81" w:rsidRDefault="002B4FF2" w:rsidP="003431F2">
            <w:pPr>
              <w:adjustRightInd/>
              <w:snapToGrid/>
              <w:spacing w:after="0"/>
              <w:jc w:val="center"/>
              <w:textAlignment w:val="center"/>
              <w:rPr>
                <w:rFonts w:ascii="仿宋" w:eastAsia="仿宋" w:hAnsi="仿宋" w:cs="仿宋"/>
                <w:b/>
                <w:bCs/>
                <w:color w:val="000000"/>
              </w:rPr>
            </w:pPr>
            <w:r w:rsidRPr="00735B81">
              <w:rPr>
                <w:rFonts w:ascii="仿宋" w:eastAsia="仿宋" w:hAnsi="仿宋" w:cs="仿宋" w:hint="eastAsia"/>
                <w:b/>
                <w:bCs/>
                <w:color w:val="000000"/>
              </w:rPr>
              <w:t>项目</w:t>
            </w:r>
          </w:p>
        </w:tc>
        <w:tc>
          <w:tcPr>
            <w:tcW w:w="904" w:type="dxa"/>
            <w:vAlign w:val="center"/>
          </w:tcPr>
          <w:p w:rsidR="002B4FF2" w:rsidRPr="00735B81" w:rsidRDefault="002B4FF2" w:rsidP="003431F2">
            <w:pPr>
              <w:adjustRightInd/>
              <w:snapToGrid/>
              <w:spacing w:after="0"/>
              <w:jc w:val="center"/>
              <w:textAlignment w:val="center"/>
              <w:rPr>
                <w:rFonts w:ascii="仿宋" w:eastAsia="仿宋" w:hAnsi="仿宋" w:cs="仿宋"/>
                <w:b/>
                <w:bCs/>
                <w:color w:val="000000"/>
              </w:rPr>
            </w:pPr>
            <w:r w:rsidRPr="00735B81">
              <w:rPr>
                <w:rFonts w:ascii="仿宋" w:eastAsia="仿宋" w:hAnsi="仿宋" w:cs="仿宋" w:hint="eastAsia"/>
                <w:b/>
                <w:bCs/>
                <w:color w:val="000000"/>
              </w:rPr>
              <w:t>品牌</w:t>
            </w:r>
          </w:p>
        </w:tc>
        <w:tc>
          <w:tcPr>
            <w:tcW w:w="1879" w:type="dxa"/>
            <w:vAlign w:val="center"/>
          </w:tcPr>
          <w:p w:rsidR="002B4FF2" w:rsidRPr="00735B81" w:rsidRDefault="002B4FF2" w:rsidP="003431F2">
            <w:pPr>
              <w:adjustRightInd/>
              <w:snapToGrid/>
              <w:spacing w:after="0"/>
              <w:jc w:val="center"/>
              <w:textAlignment w:val="center"/>
              <w:rPr>
                <w:rFonts w:ascii="仿宋" w:eastAsia="仿宋" w:hAnsi="仿宋" w:cs="仿宋"/>
                <w:b/>
                <w:bCs/>
                <w:color w:val="000000"/>
              </w:rPr>
            </w:pPr>
            <w:r w:rsidRPr="00735B81">
              <w:rPr>
                <w:rFonts w:ascii="仿宋" w:eastAsia="仿宋" w:hAnsi="仿宋" w:cs="仿宋" w:hint="eastAsia"/>
                <w:b/>
                <w:bCs/>
                <w:color w:val="000000"/>
              </w:rPr>
              <w:t>型号</w:t>
            </w:r>
          </w:p>
        </w:tc>
        <w:tc>
          <w:tcPr>
            <w:tcW w:w="2815" w:type="dxa"/>
            <w:vAlign w:val="center"/>
          </w:tcPr>
          <w:p w:rsidR="002B4FF2" w:rsidRPr="00735B81" w:rsidRDefault="002B4FF2" w:rsidP="003431F2">
            <w:pPr>
              <w:adjustRightInd/>
              <w:snapToGrid/>
              <w:spacing w:after="0"/>
              <w:jc w:val="center"/>
              <w:textAlignment w:val="center"/>
              <w:rPr>
                <w:rFonts w:ascii="仿宋" w:eastAsia="仿宋" w:hAnsi="仿宋" w:cs="仿宋"/>
                <w:b/>
                <w:bCs/>
                <w:color w:val="000000"/>
              </w:rPr>
            </w:pPr>
            <w:r w:rsidRPr="00735B81">
              <w:rPr>
                <w:rFonts w:ascii="仿宋" w:eastAsia="仿宋" w:hAnsi="仿宋" w:cs="仿宋" w:hint="eastAsia"/>
                <w:b/>
                <w:bCs/>
                <w:color w:val="000000"/>
              </w:rPr>
              <w:t>配置</w:t>
            </w:r>
          </w:p>
        </w:tc>
        <w:tc>
          <w:tcPr>
            <w:tcW w:w="886" w:type="dxa"/>
            <w:vAlign w:val="center"/>
          </w:tcPr>
          <w:p w:rsidR="002B4FF2" w:rsidRPr="00735B81" w:rsidRDefault="002B4FF2" w:rsidP="003431F2">
            <w:pPr>
              <w:adjustRightInd/>
              <w:snapToGrid/>
              <w:spacing w:after="0"/>
              <w:jc w:val="center"/>
              <w:textAlignment w:val="center"/>
              <w:rPr>
                <w:rFonts w:ascii="仿宋" w:eastAsia="仿宋" w:hAnsi="仿宋" w:cs="仿宋"/>
                <w:b/>
                <w:bCs/>
                <w:color w:val="000000"/>
              </w:rPr>
            </w:pPr>
            <w:r w:rsidRPr="00735B81">
              <w:rPr>
                <w:rFonts w:ascii="仿宋" w:eastAsia="仿宋" w:hAnsi="仿宋" w:cs="仿宋" w:hint="eastAsia"/>
                <w:b/>
                <w:bCs/>
                <w:color w:val="000000"/>
              </w:rPr>
              <w:t>数量</w:t>
            </w:r>
          </w:p>
        </w:tc>
      </w:tr>
      <w:tr w:rsidR="002B4FF2" w:rsidRPr="00735B81" w:rsidTr="003431F2">
        <w:trPr>
          <w:jc w:val="center"/>
        </w:trPr>
        <w:tc>
          <w:tcPr>
            <w:tcW w:w="789" w:type="dxa"/>
            <w:vAlign w:val="center"/>
          </w:tcPr>
          <w:p w:rsidR="002B4FF2" w:rsidRPr="00735B81" w:rsidRDefault="002B4FF2" w:rsidP="003431F2">
            <w:pPr>
              <w:adjustRightInd/>
              <w:snapToGrid/>
              <w:spacing w:after="0"/>
              <w:jc w:val="center"/>
              <w:textAlignment w:val="center"/>
              <w:rPr>
                <w:rFonts w:ascii="仿宋" w:eastAsia="仿宋" w:hAnsi="仿宋" w:cs="仿宋"/>
                <w:color w:val="000000"/>
              </w:rPr>
            </w:pPr>
            <w:r w:rsidRPr="00735B81">
              <w:rPr>
                <w:rFonts w:ascii="仿宋" w:eastAsia="仿宋" w:hAnsi="仿宋" w:cs="仿宋" w:hint="eastAsia"/>
                <w:color w:val="000000"/>
              </w:rPr>
              <w:t>1</w:t>
            </w:r>
          </w:p>
        </w:tc>
        <w:tc>
          <w:tcPr>
            <w:tcW w:w="1660"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统一云交换系统</w:t>
            </w:r>
          </w:p>
        </w:tc>
        <w:tc>
          <w:tcPr>
            <w:tcW w:w="904"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思科</w:t>
            </w:r>
          </w:p>
        </w:tc>
        <w:tc>
          <w:tcPr>
            <w:tcW w:w="1879"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矩阵控制器 UCS-FI-6248UP</w:t>
            </w:r>
          </w:p>
        </w:tc>
        <w:tc>
          <w:tcPr>
            <w:tcW w:w="2815" w:type="dxa"/>
            <w:vAlign w:val="center"/>
          </w:tcPr>
          <w:p w:rsidR="002B4FF2" w:rsidRPr="00735B81" w:rsidRDefault="002B4FF2" w:rsidP="003431F2">
            <w:pPr>
              <w:adjustRightInd/>
              <w:snapToGrid/>
              <w:spacing w:after="0"/>
              <w:textAlignment w:val="center"/>
              <w:rPr>
                <w:rFonts w:ascii="仿宋" w:eastAsia="仿宋" w:hAnsi="仿宋" w:cs="仿宋"/>
                <w:color w:val="000000"/>
              </w:rPr>
            </w:pPr>
            <w:proofErr w:type="gramStart"/>
            <w:r w:rsidRPr="00735B81">
              <w:rPr>
                <w:rFonts w:ascii="仿宋" w:eastAsia="仿宋" w:hAnsi="仿宋" w:cs="仿宋" w:hint="eastAsia"/>
                <w:color w:val="000000"/>
              </w:rPr>
              <w:t>含相应</w:t>
            </w:r>
            <w:proofErr w:type="gramEnd"/>
            <w:r w:rsidRPr="00735B81">
              <w:rPr>
                <w:rFonts w:ascii="仿宋" w:eastAsia="仿宋" w:hAnsi="仿宋" w:cs="仿宋" w:hint="eastAsia"/>
                <w:color w:val="000000"/>
              </w:rPr>
              <w:t>模块</w:t>
            </w:r>
          </w:p>
        </w:tc>
        <w:tc>
          <w:tcPr>
            <w:tcW w:w="886" w:type="dxa"/>
            <w:vAlign w:val="center"/>
          </w:tcPr>
          <w:p w:rsidR="002B4FF2" w:rsidRPr="00735B81" w:rsidRDefault="002B4FF2" w:rsidP="003431F2">
            <w:pPr>
              <w:adjustRightInd/>
              <w:snapToGrid/>
              <w:spacing w:after="0"/>
              <w:jc w:val="center"/>
              <w:textAlignment w:val="center"/>
              <w:rPr>
                <w:rFonts w:ascii="仿宋" w:eastAsia="仿宋" w:hAnsi="仿宋" w:cs="仿宋"/>
                <w:color w:val="000000"/>
              </w:rPr>
            </w:pPr>
            <w:r w:rsidRPr="00735B81">
              <w:rPr>
                <w:rFonts w:ascii="仿宋" w:eastAsia="仿宋" w:hAnsi="仿宋" w:cs="仿宋" w:hint="eastAsia"/>
                <w:color w:val="000000"/>
              </w:rPr>
              <w:t>6套</w:t>
            </w:r>
          </w:p>
        </w:tc>
      </w:tr>
      <w:tr w:rsidR="002B4FF2" w:rsidRPr="00735B81" w:rsidTr="003431F2">
        <w:trPr>
          <w:jc w:val="center"/>
        </w:trPr>
        <w:tc>
          <w:tcPr>
            <w:tcW w:w="789" w:type="dxa"/>
            <w:vMerge w:val="restart"/>
            <w:vAlign w:val="center"/>
          </w:tcPr>
          <w:p w:rsidR="002B4FF2" w:rsidRPr="00735B81" w:rsidRDefault="002B4FF2" w:rsidP="003431F2">
            <w:pPr>
              <w:adjustRightInd/>
              <w:snapToGrid/>
              <w:spacing w:after="0"/>
              <w:jc w:val="center"/>
              <w:textAlignment w:val="center"/>
              <w:rPr>
                <w:rFonts w:ascii="仿宋" w:eastAsia="仿宋" w:hAnsi="仿宋" w:cs="仿宋"/>
                <w:color w:val="000000"/>
              </w:rPr>
            </w:pPr>
            <w:r w:rsidRPr="00735B81">
              <w:rPr>
                <w:rFonts w:ascii="仿宋" w:eastAsia="仿宋" w:hAnsi="仿宋" w:cs="仿宋" w:hint="eastAsia"/>
                <w:color w:val="000000"/>
              </w:rPr>
              <w:t>2</w:t>
            </w:r>
          </w:p>
        </w:tc>
        <w:tc>
          <w:tcPr>
            <w:tcW w:w="1660" w:type="dxa"/>
            <w:vMerge w:val="restart"/>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统一云计算系统</w:t>
            </w:r>
          </w:p>
        </w:tc>
        <w:tc>
          <w:tcPr>
            <w:tcW w:w="904" w:type="dxa"/>
            <w:vMerge w:val="restart"/>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思科</w:t>
            </w:r>
          </w:p>
        </w:tc>
        <w:tc>
          <w:tcPr>
            <w:tcW w:w="1879"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服务器机箱N20-C6508</w:t>
            </w:r>
          </w:p>
        </w:tc>
        <w:tc>
          <w:tcPr>
            <w:tcW w:w="2815"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 xml:space="preserve">6U机箱 冗余电源、风扇、每套2个矩阵扩展模块（8口对外，32口对内，10G </w:t>
            </w:r>
            <w:proofErr w:type="spellStart"/>
            <w:r w:rsidRPr="00735B81">
              <w:rPr>
                <w:rFonts w:ascii="仿宋" w:eastAsia="仿宋" w:hAnsi="仿宋" w:cs="仿宋" w:hint="eastAsia"/>
                <w:color w:val="000000"/>
              </w:rPr>
              <w:t>FCoE</w:t>
            </w:r>
            <w:proofErr w:type="spellEnd"/>
            <w:r w:rsidRPr="00735B81">
              <w:rPr>
                <w:rFonts w:ascii="仿宋" w:eastAsia="仿宋" w:hAnsi="仿宋" w:cs="仿宋" w:hint="eastAsia"/>
                <w:color w:val="000000"/>
              </w:rPr>
              <w:t>）</w:t>
            </w:r>
          </w:p>
        </w:tc>
        <w:tc>
          <w:tcPr>
            <w:tcW w:w="886" w:type="dxa"/>
            <w:vAlign w:val="center"/>
          </w:tcPr>
          <w:p w:rsidR="002B4FF2" w:rsidRPr="00735B81" w:rsidRDefault="002B4FF2" w:rsidP="003431F2">
            <w:pPr>
              <w:adjustRightInd/>
              <w:snapToGrid/>
              <w:spacing w:after="0"/>
              <w:jc w:val="center"/>
              <w:textAlignment w:val="center"/>
              <w:rPr>
                <w:rFonts w:ascii="仿宋" w:eastAsia="仿宋" w:hAnsi="仿宋" w:cs="仿宋"/>
                <w:color w:val="000000"/>
              </w:rPr>
            </w:pPr>
            <w:r w:rsidRPr="00735B81">
              <w:rPr>
                <w:rFonts w:ascii="仿宋" w:eastAsia="仿宋" w:hAnsi="仿宋" w:cs="仿宋" w:hint="eastAsia"/>
                <w:color w:val="000000"/>
              </w:rPr>
              <w:t>3套</w:t>
            </w:r>
          </w:p>
        </w:tc>
      </w:tr>
      <w:tr w:rsidR="002B4FF2" w:rsidRPr="00735B81" w:rsidTr="003431F2">
        <w:trPr>
          <w:jc w:val="center"/>
        </w:trPr>
        <w:tc>
          <w:tcPr>
            <w:tcW w:w="789" w:type="dxa"/>
            <w:vMerge/>
            <w:vAlign w:val="center"/>
          </w:tcPr>
          <w:p w:rsidR="002B4FF2" w:rsidRPr="00735B81" w:rsidRDefault="002B4FF2" w:rsidP="003431F2">
            <w:pPr>
              <w:adjustRightInd/>
              <w:snapToGrid/>
              <w:spacing w:after="0"/>
              <w:jc w:val="center"/>
              <w:textAlignment w:val="center"/>
              <w:rPr>
                <w:rFonts w:ascii="仿宋" w:eastAsia="仿宋" w:hAnsi="仿宋" w:cs="仿宋"/>
                <w:color w:val="000000"/>
              </w:rPr>
            </w:pPr>
          </w:p>
        </w:tc>
        <w:tc>
          <w:tcPr>
            <w:tcW w:w="1660" w:type="dxa"/>
            <w:vMerge/>
            <w:vAlign w:val="center"/>
          </w:tcPr>
          <w:p w:rsidR="002B4FF2" w:rsidRPr="00735B81" w:rsidRDefault="002B4FF2" w:rsidP="003431F2">
            <w:pPr>
              <w:adjustRightInd/>
              <w:snapToGrid/>
              <w:spacing w:after="0"/>
              <w:textAlignment w:val="center"/>
              <w:rPr>
                <w:rFonts w:ascii="仿宋" w:eastAsia="仿宋" w:hAnsi="仿宋" w:cs="仿宋"/>
                <w:color w:val="000000"/>
              </w:rPr>
            </w:pPr>
          </w:p>
        </w:tc>
        <w:tc>
          <w:tcPr>
            <w:tcW w:w="904" w:type="dxa"/>
            <w:vMerge/>
            <w:vAlign w:val="center"/>
          </w:tcPr>
          <w:p w:rsidR="002B4FF2" w:rsidRPr="00735B81" w:rsidRDefault="002B4FF2" w:rsidP="003431F2">
            <w:pPr>
              <w:adjustRightInd/>
              <w:snapToGrid/>
              <w:spacing w:after="0"/>
              <w:textAlignment w:val="center"/>
              <w:rPr>
                <w:rFonts w:ascii="仿宋" w:eastAsia="仿宋" w:hAnsi="仿宋" w:cs="仿宋"/>
                <w:color w:val="000000"/>
              </w:rPr>
            </w:pPr>
          </w:p>
        </w:tc>
        <w:tc>
          <w:tcPr>
            <w:tcW w:w="1879"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刀片服务器UCSB-B200-M3</w:t>
            </w:r>
          </w:p>
        </w:tc>
        <w:tc>
          <w:tcPr>
            <w:tcW w:w="2815"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E5-2650*2/196G-384G/</w:t>
            </w:r>
            <w:proofErr w:type="spellStart"/>
            <w:r w:rsidRPr="00735B81">
              <w:rPr>
                <w:rFonts w:ascii="仿宋" w:eastAsia="仿宋" w:hAnsi="仿宋" w:cs="仿宋" w:hint="eastAsia"/>
                <w:color w:val="000000"/>
              </w:rPr>
              <w:t>FCoE</w:t>
            </w:r>
            <w:proofErr w:type="spellEnd"/>
            <w:r w:rsidRPr="00735B81">
              <w:rPr>
                <w:rFonts w:ascii="仿宋" w:eastAsia="仿宋" w:hAnsi="仿宋" w:cs="仿宋" w:hint="eastAsia"/>
                <w:color w:val="000000"/>
              </w:rPr>
              <w:t>网卡*2</w:t>
            </w:r>
          </w:p>
        </w:tc>
        <w:tc>
          <w:tcPr>
            <w:tcW w:w="886" w:type="dxa"/>
            <w:vAlign w:val="center"/>
          </w:tcPr>
          <w:p w:rsidR="002B4FF2" w:rsidRPr="00735B81" w:rsidRDefault="002B4FF2" w:rsidP="003431F2">
            <w:pPr>
              <w:adjustRightInd/>
              <w:snapToGrid/>
              <w:spacing w:after="0"/>
              <w:jc w:val="center"/>
              <w:textAlignment w:val="center"/>
              <w:rPr>
                <w:rFonts w:ascii="仿宋" w:eastAsia="仿宋" w:hAnsi="仿宋" w:cs="仿宋"/>
                <w:color w:val="000000"/>
              </w:rPr>
            </w:pPr>
            <w:r w:rsidRPr="00735B81">
              <w:rPr>
                <w:rFonts w:ascii="仿宋" w:eastAsia="仿宋" w:hAnsi="仿宋" w:cs="仿宋" w:hint="eastAsia"/>
                <w:color w:val="000000"/>
              </w:rPr>
              <w:t>8把</w:t>
            </w:r>
          </w:p>
        </w:tc>
      </w:tr>
      <w:tr w:rsidR="002B4FF2" w:rsidRPr="00735B81" w:rsidTr="003431F2">
        <w:trPr>
          <w:trHeight w:val="90"/>
          <w:jc w:val="center"/>
        </w:trPr>
        <w:tc>
          <w:tcPr>
            <w:tcW w:w="789" w:type="dxa"/>
            <w:vMerge/>
            <w:vAlign w:val="center"/>
          </w:tcPr>
          <w:p w:rsidR="002B4FF2" w:rsidRPr="00735B81" w:rsidRDefault="002B4FF2" w:rsidP="003431F2">
            <w:pPr>
              <w:adjustRightInd/>
              <w:snapToGrid/>
              <w:spacing w:after="0"/>
              <w:jc w:val="center"/>
              <w:textAlignment w:val="center"/>
              <w:rPr>
                <w:rFonts w:ascii="仿宋" w:eastAsia="仿宋" w:hAnsi="仿宋" w:cs="仿宋"/>
                <w:color w:val="000000"/>
              </w:rPr>
            </w:pPr>
          </w:p>
        </w:tc>
        <w:tc>
          <w:tcPr>
            <w:tcW w:w="1660" w:type="dxa"/>
            <w:vMerge/>
            <w:vAlign w:val="center"/>
          </w:tcPr>
          <w:p w:rsidR="002B4FF2" w:rsidRPr="00735B81" w:rsidRDefault="002B4FF2" w:rsidP="003431F2">
            <w:pPr>
              <w:adjustRightInd/>
              <w:snapToGrid/>
              <w:spacing w:after="0"/>
              <w:textAlignment w:val="center"/>
              <w:rPr>
                <w:rFonts w:ascii="仿宋" w:eastAsia="仿宋" w:hAnsi="仿宋" w:cs="仿宋"/>
                <w:color w:val="000000"/>
              </w:rPr>
            </w:pPr>
          </w:p>
        </w:tc>
        <w:tc>
          <w:tcPr>
            <w:tcW w:w="904" w:type="dxa"/>
            <w:vMerge/>
            <w:vAlign w:val="center"/>
          </w:tcPr>
          <w:p w:rsidR="002B4FF2" w:rsidRPr="00735B81" w:rsidRDefault="002B4FF2" w:rsidP="003431F2">
            <w:pPr>
              <w:adjustRightInd/>
              <w:snapToGrid/>
              <w:spacing w:after="0"/>
              <w:textAlignment w:val="center"/>
              <w:rPr>
                <w:rFonts w:ascii="仿宋" w:eastAsia="仿宋" w:hAnsi="仿宋" w:cs="仿宋"/>
                <w:color w:val="000000"/>
              </w:rPr>
            </w:pPr>
          </w:p>
        </w:tc>
        <w:tc>
          <w:tcPr>
            <w:tcW w:w="1879"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刀片服务器UCSB-B200-M4</w:t>
            </w:r>
          </w:p>
        </w:tc>
        <w:tc>
          <w:tcPr>
            <w:tcW w:w="2815"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E5-2630 V4*2/256G-512G/</w:t>
            </w:r>
            <w:proofErr w:type="spellStart"/>
            <w:r w:rsidRPr="00735B81">
              <w:rPr>
                <w:rFonts w:ascii="仿宋" w:eastAsia="仿宋" w:hAnsi="仿宋" w:cs="仿宋" w:hint="eastAsia"/>
                <w:color w:val="000000"/>
              </w:rPr>
              <w:t>FCoE</w:t>
            </w:r>
            <w:proofErr w:type="spellEnd"/>
            <w:r w:rsidRPr="00735B81">
              <w:rPr>
                <w:rFonts w:ascii="仿宋" w:eastAsia="仿宋" w:hAnsi="仿宋" w:cs="仿宋" w:hint="eastAsia"/>
                <w:color w:val="000000"/>
              </w:rPr>
              <w:t>网卡*2</w:t>
            </w:r>
          </w:p>
        </w:tc>
        <w:tc>
          <w:tcPr>
            <w:tcW w:w="886" w:type="dxa"/>
            <w:vAlign w:val="center"/>
          </w:tcPr>
          <w:p w:rsidR="002B4FF2" w:rsidRPr="00735B81" w:rsidRDefault="002B4FF2" w:rsidP="003431F2">
            <w:pPr>
              <w:adjustRightInd/>
              <w:snapToGrid/>
              <w:spacing w:after="0"/>
              <w:jc w:val="center"/>
              <w:textAlignment w:val="center"/>
              <w:rPr>
                <w:rFonts w:ascii="仿宋" w:eastAsia="仿宋" w:hAnsi="仿宋" w:cs="仿宋"/>
                <w:color w:val="000000"/>
              </w:rPr>
            </w:pPr>
            <w:r w:rsidRPr="00735B81">
              <w:rPr>
                <w:rFonts w:ascii="仿宋" w:eastAsia="仿宋" w:hAnsi="仿宋" w:cs="仿宋" w:hint="eastAsia"/>
                <w:color w:val="000000"/>
              </w:rPr>
              <w:t>10把</w:t>
            </w:r>
          </w:p>
        </w:tc>
      </w:tr>
      <w:tr w:rsidR="002B4FF2" w:rsidRPr="00735B81" w:rsidTr="003431F2">
        <w:trPr>
          <w:jc w:val="center"/>
        </w:trPr>
        <w:tc>
          <w:tcPr>
            <w:tcW w:w="789" w:type="dxa"/>
            <w:vAlign w:val="center"/>
          </w:tcPr>
          <w:p w:rsidR="002B4FF2" w:rsidRPr="00735B81" w:rsidRDefault="002B4FF2" w:rsidP="003431F2">
            <w:pPr>
              <w:adjustRightInd/>
              <w:snapToGrid/>
              <w:spacing w:after="0"/>
              <w:jc w:val="center"/>
              <w:textAlignment w:val="center"/>
              <w:rPr>
                <w:rFonts w:ascii="仿宋" w:eastAsia="仿宋" w:hAnsi="仿宋" w:cs="仿宋"/>
                <w:color w:val="000000"/>
              </w:rPr>
            </w:pPr>
            <w:r w:rsidRPr="00735B81">
              <w:rPr>
                <w:rFonts w:ascii="仿宋" w:eastAsia="仿宋" w:hAnsi="仿宋" w:cs="仿宋" w:hint="eastAsia"/>
                <w:color w:val="000000"/>
              </w:rPr>
              <w:t>3</w:t>
            </w:r>
          </w:p>
        </w:tc>
        <w:tc>
          <w:tcPr>
            <w:tcW w:w="1660" w:type="dxa"/>
            <w:vAlign w:val="center"/>
          </w:tcPr>
          <w:p w:rsidR="002B4FF2" w:rsidRPr="00735B81" w:rsidRDefault="002B4FF2" w:rsidP="003431F2">
            <w:pPr>
              <w:adjustRightInd/>
              <w:snapToGrid/>
              <w:spacing w:after="0"/>
              <w:textAlignment w:val="center"/>
              <w:rPr>
                <w:rFonts w:ascii="仿宋" w:eastAsia="仿宋" w:hAnsi="仿宋" w:cs="仿宋"/>
                <w:color w:val="000000"/>
              </w:rPr>
            </w:pPr>
            <w:proofErr w:type="gramStart"/>
            <w:r w:rsidRPr="00735B81">
              <w:rPr>
                <w:rFonts w:ascii="仿宋" w:eastAsia="仿宋" w:hAnsi="仿宋" w:cs="仿宋" w:hint="eastAsia"/>
                <w:color w:val="000000"/>
              </w:rPr>
              <w:t>云数据</w:t>
            </w:r>
            <w:proofErr w:type="gramEnd"/>
            <w:r w:rsidRPr="00735B81">
              <w:rPr>
                <w:rFonts w:ascii="仿宋" w:eastAsia="仿宋" w:hAnsi="仿宋" w:cs="仿宋" w:hint="eastAsia"/>
                <w:color w:val="000000"/>
              </w:rPr>
              <w:t>中心存储池1</w:t>
            </w:r>
          </w:p>
        </w:tc>
        <w:tc>
          <w:tcPr>
            <w:tcW w:w="904"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EMC</w:t>
            </w:r>
          </w:p>
        </w:tc>
        <w:tc>
          <w:tcPr>
            <w:tcW w:w="1879"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VNX5600</w:t>
            </w:r>
          </w:p>
        </w:tc>
        <w:tc>
          <w:tcPr>
            <w:tcW w:w="2815"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双控，4块 200GSSD硬盘；11块600G 10K SAS硬盘；55块3T 7.2K SATA硬盘; 4个磁盘扩展柜，带FAST 软件包，带NAS机头</w:t>
            </w:r>
          </w:p>
        </w:tc>
        <w:tc>
          <w:tcPr>
            <w:tcW w:w="886" w:type="dxa"/>
            <w:vAlign w:val="center"/>
          </w:tcPr>
          <w:p w:rsidR="002B4FF2" w:rsidRPr="00735B81" w:rsidRDefault="002B4FF2" w:rsidP="003431F2">
            <w:pPr>
              <w:adjustRightInd/>
              <w:snapToGrid/>
              <w:spacing w:after="0"/>
              <w:jc w:val="center"/>
              <w:textAlignment w:val="center"/>
              <w:rPr>
                <w:rFonts w:ascii="仿宋" w:eastAsia="仿宋" w:hAnsi="仿宋" w:cs="仿宋"/>
                <w:color w:val="000000"/>
              </w:rPr>
            </w:pPr>
            <w:r w:rsidRPr="00735B81">
              <w:rPr>
                <w:rFonts w:ascii="仿宋" w:eastAsia="仿宋" w:hAnsi="仿宋" w:cs="仿宋" w:hint="eastAsia"/>
                <w:color w:val="000000"/>
              </w:rPr>
              <w:t>1套</w:t>
            </w:r>
          </w:p>
        </w:tc>
      </w:tr>
      <w:tr w:rsidR="002B4FF2" w:rsidRPr="00735B81" w:rsidTr="003431F2">
        <w:trPr>
          <w:jc w:val="center"/>
        </w:trPr>
        <w:tc>
          <w:tcPr>
            <w:tcW w:w="789" w:type="dxa"/>
            <w:vAlign w:val="center"/>
          </w:tcPr>
          <w:p w:rsidR="002B4FF2" w:rsidRPr="00735B81" w:rsidRDefault="002B4FF2" w:rsidP="003431F2">
            <w:pPr>
              <w:adjustRightInd/>
              <w:snapToGrid/>
              <w:spacing w:after="0"/>
              <w:jc w:val="center"/>
              <w:textAlignment w:val="center"/>
              <w:rPr>
                <w:rFonts w:ascii="仿宋" w:eastAsia="仿宋" w:hAnsi="仿宋" w:cs="仿宋"/>
                <w:color w:val="000000"/>
              </w:rPr>
            </w:pPr>
            <w:r w:rsidRPr="00735B81">
              <w:rPr>
                <w:rFonts w:ascii="仿宋" w:eastAsia="仿宋" w:hAnsi="仿宋" w:cs="仿宋" w:hint="eastAsia"/>
                <w:color w:val="000000"/>
              </w:rPr>
              <w:t>4</w:t>
            </w:r>
          </w:p>
        </w:tc>
        <w:tc>
          <w:tcPr>
            <w:tcW w:w="1660" w:type="dxa"/>
            <w:vAlign w:val="center"/>
          </w:tcPr>
          <w:p w:rsidR="002B4FF2" w:rsidRPr="00735B81" w:rsidRDefault="002B4FF2" w:rsidP="003431F2">
            <w:pPr>
              <w:adjustRightInd/>
              <w:snapToGrid/>
              <w:spacing w:after="0"/>
              <w:textAlignment w:val="center"/>
              <w:rPr>
                <w:rFonts w:ascii="仿宋" w:eastAsia="仿宋" w:hAnsi="仿宋" w:cs="仿宋"/>
                <w:color w:val="000000"/>
              </w:rPr>
            </w:pPr>
            <w:proofErr w:type="gramStart"/>
            <w:r w:rsidRPr="00735B81">
              <w:rPr>
                <w:rFonts w:ascii="仿宋" w:eastAsia="仿宋" w:hAnsi="仿宋" w:cs="仿宋" w:hint="eastAsia"/>
                <w:color w:val="000000"/>
              </w:rPr>
              <w:t>云数据</w:t>
            </w:r>
            <w:proofErr w:type="gramEnd"/>
            <w:r w:rsidRPr="00735B81">
              <w:rPr>
                <w:rFonts w:ascii="仿宋" w:eastAsia="仿宋" w:hAnsi="仿宋" w:cs="仿宋" w:hint="eastAsia"/>
                <w:color w:val="000000"/>
              </w:rPr>
              <w:t>中心存储池2</w:t>
            </w:r>
          </w:p>
        </w:tc>
        <w:tc>
          <w:tcPr>
            <w:tcW w:w="904"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EMC</w:t>
            </w:r>
          </w:p>
        </w:tc>
        <w:tc>
          <w:tcPr>
            <w:tcW w:w="1879"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Unity 400F</w:t>
            </w:r>
          </w:p>
        </w:tc>
        <w:tc>
          <w:tcPr>
            <w:tcW w:w="2815"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每台包括15块1.6TB SSD热插拔硬盘；10块1.92TB SSD热插拔硬盘4个16Gbps FC和4个10Gbps端口（电口）；配置高速缓存96GB</w:t>
            </w:r>
          </w:p>
        </w:tc>
        <w:tc>
          <w:tcPr>
            <w:tcW w:w="886" w:type="dxa"/>
            <w:vAlign w:val="center"/>
          </w:tcPr>
          <w:p w:rsidR="002B4FF2" w:rsidRPr="00735B81" w:rsidRDefault="002B4FF2" w:rsidP="003431F2">
            <w:pPr>
              <w:adjustRightInd/>
              <w:snapToGrid/>
              <w:spacing w:after="0"/>
              <w:jc w:val="center"/>
              <w:textAlignment w:val="center"/>
              <w:rPr>
                <w:rFonts w:ascii="仿宋" w:eastAsia="仿宋" w:hAnsi="仿宋" w:cs="仿宋"/>
                <w:color w:val="000000"/>
              </w:rPr>
            </w:pPr>
            <w:r w:rsidRPr="00735B81">
              <w:rPr>
                <w:rFonts w:ascii="仿宋" w:eastAsia="仿宋" w:hAnsi="仿宋" w:cs="仿宋" w:hint="eastAsia"/>
                <w:color w:val="000000"/>
              </w:rPr>
              <w:t>2套</w:t>
            </w:r>
          </w:p>
        </w:tc>
      </w:tr>
      <w:tr w:rsidR="002B4FF2" w:rsidRPr="00735B81" w:rsidTr="003431F2">
        <w:trPr>
          <w:jc w:val="center"/>
        </w:trPr>
        <w:tc>
          <w:tcPr>
            <w:tcW w:w="789" w:type="dxa"/>
            <w:vAlign w:val="center"/>
          </w:tcPr>
          <w:p w:rsidR="002B4FF2" w:rsidRPr="00735B81" w:rsidRDefault="002B4FF2" w:rsidP="003431F2">
            <w:pPr>
              <w:adjustRightInd/>
              <w:snapToGrid/>
              <w:spacing w:after="0"/>
              <w:jc w:val="center"/>
              <w:textAlignment w:val="center"/>
              <w:rPr>
                <w:rFonts w:ascii="仿宋" w:eastAsia="仿宋" w:hAnsi="仿宋" w:cs="仿宋"/>
                <w:color w:val="000000"/>
              </w:rPr>
            </w:pPr>
            <w:r w:rsidRPr="00735B81">
              <w:rPr>
                <w:rFonts w:ascii="仿宋" w:eastAsia="仿宋" w:hAnsi="仿宋" w:cs="仿宋" w:hint="eastAsia"/>
                <w:color w:val="000000"/>
              </w:rPr>
              <w:t>5</w:t>
            </w:r>
          </w:p>
        </w:tc>
        <w:tc>
          <w:tcPr>
            <w:tcW w:w="1660" w:type="dxa"/>
            <w:vAlign w:val="center"/>
          </w:tcPr>
          <w:p w:rsidR="002B4FF2" w:rsidRPr="00735B81" w:rsidRDefault="002B4FF2" w:rsidP="003431F2">
            <w:pPr>
              <w:adjustRightInd/>
              <w:snapToGrid/>
              <w:spacing w:after="0"/>
              <w:textAlignment w:val="center"/>
              <w:rPr>
                <w:rFonts w:ascii="仿宋" w:eastAsia="仿宋" w:hAnsi="仿宋" w:cs="仿宋"/>
                <w:color w:val="000000"/>
              </w:rPr>
            </w:pPr>
            <w:proofErr w:type="gramStart"/>
            <w:r w:rsidRPr="00735B81">
              <w:rPr>
                <w:rFonts w:ascii="仿宋" w:eastAsia="仿宋" w:hAnsi="仿宋" w:cs="仿宋" w:hint="eastAsia"/>
                <w:color w:val="000000"/>
              </w:rPr>
              <w:t>云数据</w:t>
            </w:r>
            <w:proofErr w:type="gramEnd"/>
            <w:r w:rsidRPr="00735B81">
              <w:rPr>
                <w:rFonts w:ascii="仿宋" w:eastAsia="仿宋" w:hAnsi="仿宋" w:cs="仿宋" w:hint="eastAsia"/>
                <w:color w:val="000000"/>
              </w:rPr>
              <w:t>中心存储3</w:t>
            </w:r>
          </w:p>
        </w:tc>
        <w:tc>
          <w:tcPr>
            <w:tcW w:w="904"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宏衫</w:t>
            </w:r>
          </w:p>
        </w:tc>
        <w:tc>
          <w:tcPr>
            <w:tcW w:w="1879"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MS2500G2-12S</w:t>
            </w:r>
          </w:p>
        </w:tc>
        <w:tc>
          <w:tcPr>
            <w:tcW w:w="2815"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双控制器，含32G缓存，8个8G FC，6T*12块NL-SAS硬盘</w:t>
            </w:r>
          </w:p>
        </w:tc>
        <w:tc>
          <w:tcPr>
            <w:tcW w:w="886" w:type="dxa"/>
            <w:vAlign w:val="center"/>
          </w:tcPr>
          <w:p w:rsidR="002B4FF2" w:rsidRPr="00735B81" w:rsidRDefault="002B4FF2" w:rsidP="003431F2">
            <w:pPr>
              <w:adjustRightInd/>
              <w:snapToGrid/>
              <w:spacing w:after="0"/>
              <w:jc w:val="center"/>
              <w:textAlignment w:val="center"/>
              <w:rPr>
                <w:rFonts w:ascii="仿宋" w:eastAsia="仿宋" w:hAnsi="仿宋" w:cs="仿宋"/>
                <w:color w:val="000000"/>
              </w:rPr>
            </w:pPr>
            <w:r w:rsidRPr="00735B81">
              <w:rPr>
                <w:rFonts w:ascii="仿宋" w:eastAsia="仿宋" w:hAnsi="仿宋" w:cs="仿宋" w:hint="eastAsia"/>
                <w:color w:val="000000"/>
              </w:rPr>
              <w:t>1套</w:t>
            </w:r>
          </w:p>
        </w:tc>
      </w:tr>
      <w:tr w:rsidR="002B4FF2" w:rsidRPr="00735B81" w:rsidTr="003431F2">
        <w:trPr>
          <w:jc w:val="center"/>
        </w:trPr>
        <w:tc>
          <w:tcPr>
            <w:tcW w:w="789" w:type="dxa"/>
            <w:vAlign w:val="center"/>
          </w:tcPr>
          <w:p w:rsidR="002B4FF2" w:rsidRPr="00735B81" w:rsidRDefault="002B4FF2" w:rsidP="003431F2">
            <w:pPr>
              <w:adjustRightInd/>
              <w:snapToGrid/>
              <w:spacing w:after="0"/>
              <w:jc w:val="center"/>
              <w:textAlignment w:val="center"/>
              <w:rPr>
                <w:rFonts w:ascii="仿宋" w:eastAsia="仿宋" w:hAnsi="仿宋" w:cs="仿宋"/>
                <w:color w:val="000000"/>
              </w:rPr>
            </w:pPr>
            <w:r w:rsidRPr="00735B81">
              <w:rPr>
                <w:rFonts w:ascii="仿宋" w:eastAsia="仿宋" w:hAnsi="仿宋" w:cs="仿宋" w:hint="eastAsia"/>
                <w:color w:val="000000"/>
              </w:rPr>
              <w:t>6</w:t>
            </w:r>
          </w:p>
        </w:tc>
        <w:tc>
          <w:tcPr>
            <w:tcW w:w="1660"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 xml:space="preserve">EMC </w:t>
            </w:r>
            <w:proofErr w:type="spellStart"/>
            <w:r w:rsidRPr="00735B81">
              <w:rPr>
                <w:rFonts w:ascii="仿宋" w:eastAsia="仿宋" w:hAnsi="仿宋" w:cs="仿宋" w:hint="eastAsia"/>
                <w:color w:val="000000"/>
              </w:rPr>
              <w:t>vplex</w:t>
            </w:r>
            <w:proofErr w:type="spellEnd"/>
            <w:r w:rsidRPr="00735B81">
              <w:rPr>
                <w:rFonts w:ascii="仿宋" w:eastAsia="仿宋" w:hAnsi="仿宋" w:cs="仿宋" w:hint="eastAsia"/>
                <w:color w:val="000000"/>
              </w:rPr>
              <w:t>存储虚拟化网关</w:t>
            </w:r>
          </w:p>
        </w:tc>
        <w:tc>
          <w:tcPr>
            <w:tcW w:w="904"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DELL EMC</w:t>
            </w:r>
          </w:p>
        </w:tc>
        <w:tc>
          <w:tcPr>
            <w:tcW w:w="1879"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 xml:space="preserve">EMC </w:t>
            </w:r>
            <w:proofErr w:type="spellStart"/>
            <w:r w:rsidRPr="00735B81">
              <w:rPr>
                <w:rFonts w:ascii="仿宋" w:eastAsia="仿宋" w:hAnsi="仿宋" w:cs="仿宋" w:hint="eastAsia"/>
                <w:color w:val="000000"/>
              </w:rPr>
              <w:t>vplex</w:t>
            </w:r>
            <w:proofErr w:type="spellEnd"/>
            <w:r w:rsidRPr="00735B81">
              <w:rPr>
                <w:rFonts w:ascii="仿宋" w:eastAsia="仿宋" w:hAnsi="仿宋" w:cs="仿宋" w:hint="eastAsia"/>
                <w:color w:val="000000"/>
              </w:rPr>
              <w:t>存储虚拟化网关</w:t>
            </w:r>
          </w:p>
        </w:tc>
        <w:tc>
          <w:tcPr>
            <w:tcW w:w="2815"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配10TB本地容量管理许可；最大可管理虚拟化容量为8PB</w:t>
            </w:r>
          </w:p>
        </w:tc>
        <w:tc>
          <w:tcPr>
            <w:tcW w:w="886" w:type="dxa"/>
            <w:vAlign w:val="center"/>
          </w:tcPr>
          <w:p w:rsidR="002B4FF2" w:rsidRPr="00735B81" w:rsidRDefault="002B4FF2" w:rsidP="003431F2">
            <w:pPr>
              <w:adjustRightInd/>
              <w:snapToGrid/>
              <w:spacing w:after="0"/>
              <w:jc w:val="center"/>
              <w:textAlignment w:val="center"/>
              <w:rPr>
                <w:rFonts w:ascii="仿宋" w:eastAsia="仿宋" w:hAnsi="仿宋" w:cs="仿宋"/>
                <w:color w:val="000000"/>
              </w:rPr>
            </w:pPr>
            <w:r w:rsidRPr="00735B81">
              <w:rPr>
                <w:rFonts w:ascii="仿宋" w:eastAsia="仿宋" w:hAnsi="仿宋" w:cs="仿宋" w:hint="eastAsia"/>
                <w:color w:val="000000"/>
              </w:rPr>
              <w:t>1套</w:t>
            </w:r>
          </w:p>
        </w:tc>
      </w:tr>
      <w:tr w:rsidR="002B4FF2" w:rsidRPr="00735B81" w:rsidTr="003431F2">
        <w:trPr>
          <w:jc w:val="center"/>
        </w:trPr>
        <w:tc>
          <w:tcPr>
            <w:tcW w:w="789" w:type="dxa"/>
            <w:vAlign w:val="center"/>
          </w:tcPr>
          <w:p w:rsidR="002B4FF2" w:rsidRPr="00735B81" w:rsidRDefault="002B4FF2" w:rsidP="003431F2">
            <w:pPr>
              <w:adjustRightInd/>
              <w:snapToGrid/>
              <w:spacing w:after="0"/>
              <w:jc w:val="center"/>
              <w:textAlignment w:val="center"/>
              <w:rPr>
                <w:rFonts w:ascii="仿宋" w:eastAsia="仿宋" w:hAnsi="仿宋" w:cs="仿宋"/>
                <w:color w:val="000000"/>
              </w:rPr>
            </w:pPr>
            <w:r w:rsidRPr="00735B81">
              <w:rPr>
                <w:rFonts w:ascii="仿宋" w:eastAsia="仿宋" w:hAnsi="仿宋" w:cs="仿宋" w:hint="eastAsia"/>
                <w:color w:val="000000"/>
              </w:rPr>
              <w:t>7</w:t>
            </w:r>
          </w:p>
        </w:tc>
        <w:tc>
          <w:tcPr>
            <w:tcW w:w="1660"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存储专用交换</w:t>
            </w:r>
          </w:p>
        </w:tc>
        <w:tc>
          <w:tcPr>
            <w:tcW w:w="904"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思科</w:t>
            </w:r>
          </w:p>
        </w:tc>
        <w:tc>
          <w:tcPr>
            <w:tcW w:w="1879"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DS-C9148D-8G12P</w:t>
            </w:r>
          </w:p>
        </w:tc>
        <w:tc>
          <w:tcPr>
            <w:tcW w:w="2815"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12口激活</w:t>
            </w:r>
          </w:p>
        </w:tc>
        <w:tc>
          <w:tcPr>
            <w:tcW w:w="886" w:type="dxa"/>
            <w:vAlign w:val="center"/>
          </w:tcPr>
          <w:p w:rsidR="002B4FF2" w:rsidRPr="00735B81" w:rsidRDefault="002B4FF2" w:rsidP="003431F2">
            <w:pPr>
              <w:adjustRightInd/>
              <w:snapToGrid/>
              <w:spacing w:after="0"/>
              <w:jc w:val="center"/>
              <w:textAlignment w:val="center"/>
              <w:rPr>
                <w:rFonts w:ascii="仿宋" w:eastAsia="仿宋" w:hAnsi="仿宋" w:cs="仿宋"/>
                <w:color w:val="000000"/>
              </w:rPr>
            </w:pPr>
            <w:r w:rsidRPr="00735B81">
              <w:rPr>
                <w:rFonts w:ascii="仿宋" w:eastAsia="仿宋" w:hAnsi="仿宋" w:cs="仿宋" w:hint="eastAsia"/>
                <w:color w:val="000000"/>
              </w:rPr>
              <w:t>2台</w:t>
            </w:r>
          </w:p>
        </w:tc>
      </w:tr>
      <w:tr w:rsidR="002B4FF2" w:rsidRPr="00735B81" w:rsidTr="003431F2">
        <w:trPr>
          <w:jc w:val="center"/>
        </w:trPr>
        <w:tc>
          <w:tcPr>
            <w:tcW w:w="789" w:type="dxa"/>
            <w:vAlign w:val="center"/>
          </w:tcPr>
          <w:p w:rsidR="002B4FF2" w:rsidRPr="00735B81" w:rsidRDefault="002B4FF2" w:rsidP="003431F2">
            <w:pPr>
              <w:adjustRightInd/>
              <w:snapToGrid/>
              <w:spacing w:after="0"/>
              <w:jc w:val="center"/>
              <w:textAlignment w:val="center"/>
              <w:rPr>
                <w:rFonts w:ascii="仿宋" w:eastAsia="仿宋" w:hAnsi="仿宋" w:cs="仿宋"/>
                <w:color w:val="000000"/>
              </w:rPr>
            </w:pPr>
            <w:r w:rsidRPr="00735B81">
              <w:rPr>
                <w:rFonts w:ascii="仿宋" w:eastAsia="仿宋" w:hAnsi="仿宋" w:cs="仿宋" w:hint="eastAsia"/>
                <w:color w:val="000000"/>
              </w:rPr>
              <w:t>8</w:t>
            </w:r>
          </w:p>
        </w:tc>
        <w:tc>
          <w:tcPr>
            <w:tcW w:w="1660"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存储专用交换</w:t>
            </w:r>
          </w:p>
        </w:tc>
        <w:tc>
          <w:tcPr>
            <w:tcW w:w="904"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思科</w:t>
            </w:r>
          </w:p>
        </w:tc>
        <w:tc>
          <w:tcPr>
            <w:tcW w:w="1879"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DS-C9148S-16G24P</w:t>
            </w:r>
          </w:p>
        </w:tc>
        <w:tc>
          <w:tcPr>
            <w:tcW w:w="2815"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24口激活</w:t>
            </w:r>
          </w:p>
        </w:tc>
        <w:tc>
          <w:tcPr>
            <w:tcW w:w="886" w:type="dxa"/>
            <w:vAlign w:val="center"/>
          </w:tcPr>
          <w:p w:rsidR="002B4FF2" w:rsidRPr="00735B81" w:rsidRDefault="002B4FF2" w:rsidP="003431F2">
            <w:pPr>
              <w:adjustRightInd/>
              <w:snapToGrid/>
              <w:spacing w:after="0"/>
              <w:jc w:val="center"/>
              <w:textAlignment w:val="center"/>
              <w:rPr>
                <w:rFonts w:ascii="仿宋" w:eastAsia="仿宋" w:hAnsi="仿宋" w:cs="仿宋"/>
                <w:color w:val="000000"/>
              </w:rPr>
            </w:pPr>
            <w:r w:rsidRPr="00735B81">
              <w:rPr>
                <w:rFonts w:ascii="仿宋" w:eastAsia="仿宋" w:hAnsi="仿宋" w:cs="仿宋" w:hint="eastAsia"/>
                <w:color w:val="000000"/>
              </w:rPr>
              <w:t>2台</w:t>
            </w:r>
          </w:p>
        </w:tc>
      </w:tr>
      <w:tr w:rsidR="002B4FF2" w:rsidRPr="00735B81" w:rsidTr="003431F2">
        <w:trPr>
          <w:jc w:val="center"/>
        </w:trPr>
        <w:tc>
          <w:tcPr>
            <w:tcW w:w="789" w:type="dxa"/>
            <w:vAlign w:val="center"/>
          </w:tcPr>
          <w:p w:rsidR="002B4FF2" w:rsidRPr="00735B81" w:rsidRDefault="002B4FF2" w:rsidP="003431F2">
            <w:pPr>
              <w:adjustRightInd/>
              <w:snapToGrid/>
              <w:spacing w:after="0"/>
              <w:jc w:val="center"/>
              <w:textAlignment w:val="center"/>
              <w:rPr>
                <w:rFonts w:ascii="仿宋" w:eastAsia="仿宋" w:hAnsi="仿宋" w:cs="仿宋"/>
                <w:color w:val="000000"/>
              </w:rPr>
            </w:pPr>
            <w:r w:rsidRPr="00735B81">
              <w:rPr>
                <w:rFonts w:ascii="仿宋" w:eastAsia="仿宋" w:hAnsi="仿宋" w:cs="仿宋" w:hint="eastAsia"/>
                <w:color w:val="000000"/>
              </w:rPr>
              <w:t>9</w:t>
            </w:r>
          </w:p>
        </w:tc>
        <w:tc>
          <w:tcPr>
            <w:tcW w:w="1660"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云操作系统</w:t>
            </w:r>
          </w:p>
        </w:tc>
        <w:tc>
          <w:tcPr>
            <w:tcW w:w="904"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VMware</w:t>
            </w:r>
          </w:p>
        </w:tc>
        <w:tc>
          <w:tcPr>
            <w:tcW w:w="1879"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vSphere 5 Enterprise</w:t>
            </w:r>
          </w:p>
        </w:tc>
        <w:tc>
          <w:tcPr>
            <w:tcW w:w="2815"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6颗 CPU + 1个</w:t>
            </w:r>
            <w:proofErr w:type="spellStart"/>
            <w:r w:rsidRPr="00735B81">
              <w:rPr>
                <w:rFonts w:ascii="仿宋" w:eastAsia="仿宋" w:hAnsi="仿宋" w:cs="仿宋" w:hint="eastAsia"/>
                <w:color w:val="000000"/>
              </w:rPr>
              <w:t>vCenter</w:t>
            </w:r>
            <w:proofErr w:type="spellEnd"/>
            <w:r w:rsidRPr="00735B81">
              <w:rPr>
                <w:rFonts w:ascii="仿宋" w:eastAsia="仿宋" w:hAnsi="仿宋" w:cs="仿宋" w:hint="eastAsia"/>
                <w:color w:val="000000"/>
              </w:rPr>
              <w:t>授权</w:t>
            </w:r>
          </w:p>
        </w:tc>
        <w:tc>
          <w:tcPr>
            <w:tcW w:w="886" w:type="dxa"/>
            <w:vAlign w:val="center"/>
          </w:tcPr>
          <w:p w:rsidR="002B4FF2" w:rsidRPr="00735B81" w:rsidRDefault="002B4FF2" w:rsidP="003431F2">
            <w:pPr>
              <w:adjustRightInd/>
              <w:snapToGrid/>
              <w:spacing w:after="0"/>
              <w:jc w:val="center"/>
              <w:textAlignment w:val="center"/>
              <w:rPr>
                <w:rFonts w:ascii="仿宋" w:eastAsia="仿宋" w:hAnsi="仿宋" w:cs="仿宋"/>
                <w:color w:val="000000"/>
              </w:rPr>
            </w:pPr>
            <w:r w:rsidRPr="00735B81">
              <w:rPr>
                <w:rFonts w:ascii="仿宋" w:eastAsia="仿宋" w:hAnsi="仿宋" w:cs="仿宋" w:hint="eastAsia"/>
                <w:color w:val="000000"/>
              </w:rPr>
              <w:t>1套</w:t>
            </w:r>
          </w:p>
        </w:tc>
      </w:tr>
      <w:tr w:rsidR="002B4FF2" w:rsidRPr="00735B81" w:rsidTr="003431F2">
        <w:trPr>
          <w:jc w:val="center"/>
        </w:trPr>
        <w:tc>
          <w:tcPr>
            <w:tcW w:w="789" w:type="dxa"/>
            <w:vAlign w:val="center"/>
          </w:tcPr>
          <w:p w:rsidR="002B4FF2" w:rsidRPr="00735B81" w:rsidRDefault="002B4FF2" w:rsidP="003431F2">
            <w:pPr>
              <w:adjustRightInd/>
              <w:snapToGrid/>
              <w:spacing w:after="0"/>
              <w:jc w:val="center"/>
              <w:textAlignment w:val="center"/>
              <w:rPr>
                <w:rFonts w:ascii="仿宋" w:eastAsia="仿宋" w:hAnsi="仿宋" w:cs="仿宋"/>
                <w:color w:val="000000"/>
              </w:rPr>
            </w:pPr>
            <w:r w:rsidRPr="00735B81">
              <w:rPr>
                <w:rFonts w:ascii="仿宋" w:eastAsia="仿宋" w:hAnsi="仿宋" w:cs="仿宋" w:hint="eastAsia"/>
                <w:color w:val="000000"/>
              </w:rPr>
              <w:t>10</w:t>
            </w:r>
          </w:p>
        </w:tc>
        <w:tc>
          <w:tcPr>
            <w:tcW w:w="1660"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运</w:t>
            </w:r>
            <w:proofErr w:type="gramStart"/>
            <w:r w:rsidRPr="00735B81">
              <w:rPr>
                <w:rFonts w:ascii="仿宋" w:eastAsia="仿宋" w:hAnsi="仿宋" w:cs="仿宋" w:hint="eastAsia"/>
                <w:color w:val="000000"/>
              </w:rPr>
              <w:t>维管理</w:t>
            </w:r>
            <w:proofErr w:type="gramEnd"/>
            <w:r w:rsidRPr="00735B81">
              <w:rPr>
                <w:rFonts w:ascii="仿宋" w:eastAsia="仿宋" w:hAnsi="仿宋" w:cs="仿宋" w:hint="eastAsia"/>
                <w:color w:val="000000"/>
              </w:rPr>
              <w:t>平台</w:t>
            </w:r>
          </w:p>
        </w:tc>
        <w:tc>
          <w:tcPr>
            <w:tcW w:w="904"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H3C</w:t>
            </w:r>
          </w:p>
        </w:tc>
        <w:tc>
          <w:tcPr>
            <w:tcW w:w="1879"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H3C U-Center</w:t>
            </w:r>
          </w:p>
        </w:tc>
        <w:tc>
          <w:tcPr>
            <w:tcW w:w="2815"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网络、主机、应用监控运维，100个网络管理授权，200个无线设备管理授权、50个应用管理授权</w:t>
            </w:r>
          </w:p>
        </w:tc>
        <w:tc>
          <w:tcPr>
            <w:tcW w:w="886" w:type="dxa"/>
            <w:vAlign w:val="center"/>
          </w:tcPr>
          <w:p w:rsidR="002B4FF2" w:rsidRPr="00735B81" w:rsidRDefault="002B4FF2" w:rsidP="003431F2">
            <w:pPr>
              <w:adjustRightInd/>
              <w:snapToGrid/>
              <w:spacing w:after="0"/>
              <w:jc w:val="center"/>
              <w:textAlignment w:val="center"/>
              <w:rPr>
                <w:rFonts w:ascii="仿宋" w:eastAsia="仿宋" w:hAnsi="仿宋" w:cs="仿宋"/>
                <w:color w:val="000000"/>
              </w:rPr>
            </w:pPr>
            <w:r w:rsidRPr="00735B81">
              <w:rPr>
                <w:rFonts w:ascii="仿宋" w:eastAsia="仿宋" w:hAnsi="仿宋" w:cs="仿宋" w:hint="eastAsia"/>
                <w:color w:val="000000"/>
              </w:rPr>
              <w:t>1套</w:t>
            </w:r>
          </w:p>
        </w:tc>
      </w:tr>
      <w:tr w:rsidR="002B4FF2" w:rsidRPr="00735B81" w:rsidTr="003431F2">
        <w:trPr>
          <w:jc w:val="center"/>
        </w:trPr>
        <w:tc>
          <w:tcPr>
            <w:tcW w:w="789" w:type="dxa"/>
            <w:vAlign w:val="center"/>
          </w:tcPr>
          <w:p w:rsidR="002B4FF2" w:rsidRPr="00735B81" w:rsidRDefault="002B4FF2" w:rsidP="003431F2">
            <w:pPr>
              <w:adjustRightInd/>
              <w:snapToGrid/>
              <w:spacing w:after="0"/>
              <w:jc w:val="center"/>
              <w:textAlignment w:val="center"/>
              <w:rPr>
                <w:rFonts w:ascii="仿宋" w:eastAsia="仿宋" w:hAnsi="仿宋" w:cs="仿宋"/>
                <w:color w:val="000000"/>
              </w:rPr>
            </w:pPr>
            <w:r w:rsidRPr="00735B81">
              <w:rPr>
                <w:rFonts w:ascii="仿宋" w:eastAsia="仿宋" w:hAnsi="仿宋" w:cs="仿宋" w:hint="eastAsia"/>
                <w:color w:val="000000"/>
              </w:rPr>
              <w:lastRenderedPageBreak/>
              <w:t>11</w:t>
            </w:r>
          </w:p>
        </w:tc>
        <w:tc>
          <w:tcPr>
            <w:tcW w:w="1660"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广域网路由器</w:t>
            </w:r>
          </w:p>
        </w:tc>
        <w:tc>
          <w:tcPr>
            <w:tcW w:w="904"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思科</w:t>
            </w:r>
          </w:p>
        </w:tc>
        <w:tc>
          <w:tcPr>
            <w:tcW w:w="1879"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CISCO 2911</w:t>
            </w:r>
          </w:p>
        </w:tc>
        <w:tc>
          <w:tcPr>
            <w:tcW w:w="2815"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W/3 GE4</w:t>
            </w:r>
          </w:p>
        </w:tc>
        <w:tc>
          <w:tcPr>
            <w:tcW w:w="886" w:type="dxa"/>
            <w:vAlign w:val="center"/>
          </w:tcPr>
          <w:p w:rsidR="002B4FF2" w:rsidRPr="00735B81" w:rsidRDefault="002B4FF2" w:rsidP="003431F2">
            <w:pPr>
              <w:adjustRightInd/>
              <w:snapToGrid/>
              <w:spacing w:after="0"/>
              <w:jc w:val="center"/>
              <w:textAlignment w:val="center"/>
              <w:rPr>
                <w:rFonts w:ascii="仿宋" w:eastAsia="仿宋" w:hAnsi="仿宋" w:cs="仿宋"/>
                <w:color w:val="000000"/>
              </w:rPr>
            </w:pPr>
            <w:r w:rsidRPr="00735B81">
              <w:rPr>
                <w:rFonts w:ascii="仿宋" w:eastAsia="仿宋" w:hAnsi="仿宋" w:cs="仿宋" w:hint="eastAsia"/>
                <w:color w:val="000000"/>
              </w:rPr>
              <w:t>1台</w:t>
            </w:r>
          </w:p>
        </w:tc>
      </w:tr>
    </w:tbl>
    <w:p w:rsidR="002B4FF2" w:rsidRPr="00735B81" w:rsidRDefault="002B4FF2" w:rsidP="002B4FF2">
      <w:pPr>
        <w:adjustRightInd/>
        <w:snapToGrid/>
        <w:spacing w:after="0"/>
        <w:textAlignment w:val="center"/>
        <w:rPr>
          <w:rFonts w:ascii="仿宋" w:eastAsia="仿宋" w:hAnsi="仿宋" w:cs="仿宋"/>
          <w:color w:val="000000"/>
        </w:rPr>
      </w:pPr>
    </w:p>
    <w:p w:rsidR="002B4FF2" w:rsidRPr="00735B81" w:rsidRDefault="002B4FF2" w:rsidP="002B4FF2">
      <w:pPr>
        <w:keepNext/>
        <w:keepLines/>
        <w:widowControl w:val="0"/>
        <w:adjustRightInd/>
        <w:snapToGrid/>
        <w:spacing w:before="260" w:after="187" w:line="416" w:lineRule="auto"/>
        <w:jc w:val="both"/>
        <w:outlineLvl w:val="1"/>
        <w:rPr>
          <w:rFonts w:ascii="仿宋" w:eastAsia="仿宋" w:hAnsi="仿宋" w:cs="仿宋"/>
          <w:b/>
          <w:bCs/>
          <w:color w:val="000000"/>
        </w:rPr>
      </w:pPr>
      <w:r>
        <w:rPr>
          <w:rFonts w:ascii="仿宋" w:eastAsia="仿宋" w:hAnsi="仿宋" w:cs="仿宋" w:hint="eastAsia"/>
          <w:b/>
          <w:bCs/>
          <w:color w:val="000000"/>
          <w:sz w:val="32"/>
          <w:szCs w:val="21"/>
        </w:rPr>
        <w:t>2、</w:t>
      </w:r>
      <w:r w:rsidRPr="00735B81">
        <w:rPr>
          <w:rFonts w:ascii="仿宋" w:eastAsia="仿宋" w:hAnsi="仿宋" w:cs="仿宋" w:hint="eastAsia"/>
          <w:b/>
          <w:bCs/>
          <w:color w:val="000000"/>
          <w:sz w:val="32"/>
          <w:szCs w:val="21"/>
        </w:rPr>
        <w:t xml:space="preserve">质保设备清单 </w:t>
      </w:r>
    </w:p>
    <w:tbl>
      <w:tblPr>
        <w:tblW w:w="879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13"/>
        <w:gridCol w:w="1675"/>
        <w:gridCol w:w="722"/>
        <w:gridCol w:w="1879"/>
        <w:gridCol w:w="2815"/>
        <w:gridCol w:w="886"/>
      </w:tblGrid>
      <w:tr w:rsidR="002B4FF2" w:rsidRPr="00735B81" w:rsidTr="003431F2">
        <w:trPr>
          <w:trHeight w:val="471"/>
          <w:jc w:val="center"/>
        </w:trPr>
        <w:tc>
          <w:tcPr>
            <w:tcW w:w="813" w:type="dxa"/>
            <w:vAlign w:val="center"/>
          </w:tcPr>
          <w:p w:rsidR="002B4FF2" w:rsidRPr="00735B81" w:rsidRDefault="002B4FF2" w:rsidP="003431F2">
            <w:pPr>
              <w:adjustRightInd/>
              <w:snapToGrid/>
              <w:spacing w:after="0"/>
              <w:jc w:val="center"/>
              <w:textAlignment w:val="center"/>
              <w:rPr>
                <w:rFonts w:ascii="仿宋" w:eastAsia="仿宋" w:hAnsi="仿宋" w:cs="仿宋"/>
                <w:b/>
                <w:bCs/>
                <w:color w:val="000000"/>
              </w:rPr>
            </w:pPr>
            <w:r w:rsidRPr="00735B81">
              <w:rPr>
                <w:rFonts w:ascii="仿宋" w:eastAsia="仿宋" w:hAnsi="仿宋" w:cs="仿宋" w:hint="eastAsia"/>
                <w:b/>
                <w:bCs/>
                <w:color w:val="000000"/>
              </w:rPr>
              <w:t>序号</w:t>
            </w:r>
          </w:p>
        </w:tc>
        <w:tc>
          <w:tcPr>
            <w:tcW w:w="1675" w:type="dxa"/>
            <w:vAlign w:val="center"/>
          </w:tcPr>
          <w:p w:rsidR="002B4FF2" w:rsidRPr="00735B81" w:rsidRDefault="002B4FF2" w:rsidP="003431F2">
            <w:pPr>
              <w:adjustRightInd/>
              <w:snapToGrid/>
              <w:spacing w:after="0"/>
              <w:jc w:val="center"/>
              <w:textAlignment w:val="center"/>
              <w:rPr>
                <w:rFonts w:ascii="仿宋" w:eastAsia="仿宋" w:hAnsi="仿宋" w:cs="仿宋"/>
                <w:b/>
                <w:bCs/>
                <w:color w:val="000000"/>
              </w:rPr>
            </w:pPr>
            <w:r w:rsidRPr="00735B81">
              <w:rPr>
                <w:rFonts w:ascii="仿宋" w:eastAsia="仿宋" w:hAnsi="仿宋" w:cs="仿宋" w:hint="eastAsia"/>
                <w:b/>
                <w:bCs/>
                <w:color w:val="000000"/>
              </w:rPr>
              <w:t>项目</w:t>
            </w:r>
          </w:p>
        </w:tc>
        <w:tc>
          <w:tcPr>
            <w:tcW w:w="722" w:type="dxa"/>
            <w:vAlign w:val="center"/>
          </w:tcPr>
          <w:p w:rsidR="002B4FF2" w:rsidRPr="00735B81" w:rsidRDefault="002B4FF2" w:rsidP="003431F2">
            <w:pPr>
              <w:adjustRightInd/>
              <w:snapToGrid/>
              <w:spacing w:after="0"/>
              <w:jc w:val="center"/>
              <w:textAlignment w:val="center"/>
              <w:rPr>
                <w:rFonts w:ascii="仿宋" w:eastAsia="仿宋" w:hAnsi="仿宋" w:cs="仿宋"/>
                <w:b/>
                <w:bCs/>
                <w:color w:val="000000"/>
              </w:rPr>
            </w:pPr>
            <w:r w:rsidRPr="00735B81">
              <w:rPr>
                <w:rFonts w:ascii="仿宋" w:eastAsia="仿宋" w:hAnsi="仿宋" w:cs="仿宋" w:hint="eastAsia"/>
                <w:b/>
                <w:bCs/>
                <w:color w:val="000000"/>
              </w:rPr>
              <w:t>品牌</w:t>
            </w:r>
          </w:p>
        </w:tc>
        <w:tc>
          <w:tcPr>
            <w:tcW w:w="1879" w:type="dxa"/>
            <w:vAlign w:val="center"/>
          </w:tcPr>
          <w:p w:rsidR="002B4FF2" w:rsidRPr="00735B81" w:rsidRDefault="002B4FF2" w:rsidP="003431F2">
            <w:pPr>
              <w:adjustRightInd/>
              <w:snapToGrid/>
              <w:spacing w:after="0"/>
              <w:jc w:val="center"/>
              <w:textAlignment w:val="center"/>
              <w:rPr>
                <w:rFonts w:ascii="仿宋" w:eastAsia="仿宋" w:hAnsi="仿宋" w:cs="仿宋"/>
                <w:b/>
                <w:bCs/>
                <w:color w:val="000000"/>
              </w:rPr>
            </w:pPr>
            <w:r w:rsidRPr="00735B81">
              <w:rPr>
                <w:rFonts w:ascii="仿宋" w:eastAsia="仿宋" w:hAnsi="仿宋" w:cs="仿宋" w:hint="eastAsia"/>
                <w:b/>
                <w:bCs/>
                <w:color w:val="000000"/>
              </w:rPr>
              <w:t>型号</w:t>
            </w:r>
          </w:p>
        </w:tc>
        <w:tc>
          <w:tcPr>
            <w:tcW w:w="2815" w:type="dxa"/>
            <w:vAlign w:val="center"/>
          </w:tcPr>
          <w:p w:rsidR="002B4FF2" w:rsidRPr="00735B81" w:rsidRDefault="002B4FF2" w:rsidP="003431F2">
            <w:pPr>
              <w:adjustRightInd/>
              <w:snapToGrid/>
              <w:spacing w:after="0"/>
              <w:jc w:val="center"/>
              <w:textAlignment w:val="center"/>
              <w:rPr>
                <w:rFonts w:ascii="仿宋" w:eastAsia="仿宋" w:hAnsi="仿宋" w:cs="仿宋"/>
                <w:b/>
                <w:bCs/>
                <w:color w:val="000000"/>
              </w:rPr>
            </w:pPr>
            <w:r w:rsidRPr="00735B81">
              <w:rPr>
                <w:rFonts w:ascii="仿宋" w:eastAsia="仿宋" w:hAnsi="仿宋" w:cs="仿宋" w:hint="eastAsia"/>
                <w:b/>
                <w:bCs/>
                <w:color w:val="000000"/>
              </w:rPr>
              <w:t>配置</w:t>
            </w:r>
          </w:p>
        </w:tc>
        <w:tc>
          <w:tcPr>
            <w:tcW w:w="886" w:type="dxa"/>
            <w:vAlign w:val="center"/>
          </w:tcPr>
          <w:p w:rsidR="002B4FF2" w:rsidRPr="00735B81" w:rsidRDefault="002B4FF2" w:rsidP="003431F2">
            <w:pPr>
              <w:adjustRightInd/>
              <w:snapToGrid/>
              <w:spacing w:after="0"/>
              <w:jc w:val="center"/>
              <w:textAlignment w:val="center"/>
              <w:rPr>
                <w:rFonts w:ascii="仿宋" w:eastAsia="仿宋" w:hAnsi="仿宋" w:cs="仿宋"/>
                <w:b/>
                <w:bCs/>
                <w:color w:val="000000"/>
              </w:rPr>
            </w:pPr>
            <w:r w:rsidRPr="00735B81">
              <w:rPr>
                <w:rFonts w:ascii="仿宋" w:eastAsia="仿宋" w:hAnsi="仿宋" w:cs="仿宋" w:hint="eastAsia"/>
                <w:b/>
                <w:bCs/>
                <w:color w:val="000000"/>
              </w:rPr>
              <w:t>数量</w:t>
            </w:r>
          </w:p>
        </w:tc>
      </w:tr>
      <w:tr w:rsidR="002B4FF2" w:rsidRPr="00735B81" w:rsidTr="003431F2">
        <w:trPr>
          <w:jc w:val="center"/>
        </w:trPr>
        <w:tc>
          <w:tcPr>
            <w:tcW w:w="813"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1</w:t>
            </w:r>
          </w:p>
        </w:tc>
        <w:tc>
          <w:tcPr>
            <w:tcW w:w="1675"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统一云交换系统</w:t>
            </w:r>
          </w:p>
        </w:tc>
        <w:tc>
          <w:tcPr>
            <w:tcW w:w="722"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思科</w:t>
            </w:r>
          </w:p>
        </w:tc>
        <w:tc>
          <w:tcPr>
            <w:tcW w:w="1879"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矩阵控制器 UCS-FI-6248UP</w:t>
            </w:r>
          </w:p>
        </w:tc>
        <w:tc>
          <w:tcPr>
            <w:tcW w:w="2815" w:type="dxa"/>
            <w:vAlign w:val="center"/>
          </w:tcPr>
          <w:p w:rsidR="002B4FF2" w:rsidRPr="00735B81" w:rsidRDefault="002B4FF2" w:rsidP="003431F2">
            <w:pPr>
              <w:adjustRightInd/>
              <w:snapToGrid/>
              <w:spacing w:after="0"/>
              <w:textAlignment w:val="center"/>
              <w:rPr>
                <w:rFonts w:ascii="仿宋" w:eastAsia="仿宋" w:hAnsi="仿宋" w:cs="仿宋"/>
                <w:color w:val="000000"/>
              </w:rPr>
            </w:pPr>
            <w:proofErr w:type="gramStart"/>
            <w:r w:rsidRPr="00735B81">
              <w:rPr>
                <w:rFonts w:ascii="仿宋" w:eastAsia="仿宋" w:hAnsi="仿宋" w:cs="仿宋" w:hint="eastAsia"/>
                <w:color w:val="000000"/>
              </w:rPr>
              <w:t>含相应</w:t>
            </w:r>
            <w:proofErr w:type="gramEnd"/>
            <w:r w:rsidRPr="00735B81">
              <w:rPr>
                <w:rFonts w:ascii="仿宋" w:eastAsia="仿宋" w:hAnsi="仿宋" w:cs="仿宋" w:hint="eastAsia"/>
                <w:color w:val="000000"/>
              </w:rPr>
              <w:t>模块</w:t>
            </w:r>
          </w:p>
        </w:tc>
        <w:tc>
          <w:tcPr>
            <w:tcW w:w="886"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6套</w:t>
            </w:r>
          </w:p>
        </w:tc>
      </w:tr>
      <w:tr w:rsidR="002B4FF2" w:rsidRPr="00735B81" w:rsidTr="003431F2">
        <w:trPr>
          <w:jc w:val="center"/>
        </w:trPr>
        <w:tc>
          <w:tcPr>
            <w:tcW w:w="813" w:type="dxa"/>
            <w:vMerge w:val="restart"/>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2</w:t>
            </w:r>
          </w:p>
        </w:tc>
        <w:tc>
          <w:tcPr>
            <w:tcW w:w="1675" w:type="dxa"/>
            <w:vMerge w:val="restart"/>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统一云计算系统</w:t>
            </w:r>
          </w:p>
        </w:tc>
        <w:tc>
          <w:tcPr>
            <w:tcW w:w="722" w:type="dxa"/>
            <w:vMerge w:val="restart"/>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思科</w:t>
            </w:r>
          </w:p>
        </w:tc>
        <w:tc>
          <w:tcPr>
            <w:tcW w:w="1879"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服务器机箱N20-C6508</w:t>
            </w:r>
          </w:p>
        </w:tc>
        <w:tc>
          <w:tcPr>
            <w:tcW w:w="2815"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 xml:space="preserve">6U机箱 冗余电源、风扇、每套2个矩阵扩展模块（8口对外，32口对内，10G </w:t>
            </w:r>
            <w:proofErr w:type="spellStart"/>
            <w:r w:rsidRPr="00735B81">
              <w:rPr>
                <w:rFonts w:ascii="仿宋" w:eastAsia="仿宋" w:hAnsi="仿宋" w:cs="仿宋" w:hint="eastAsia"/>
                <w:color w:val="000000"/>
              </w:rPr>
              <w:t>FCoE</w:t>
            </w:r>
            <w:proofErr w:type="spellEnd"/>
            <w:r w:rsidRPr="00735B81">
              <w:rPr>
                <w:rFonts w:ascii="仿宋" w:eastAsia="仿宋" w:hAnsi="仿宋" w:cs="仿宋" w:hint="eastAsia"/>
                <w:color w:val="000000"/>
              </w:rPr>
              <w:t>）</w:t>
            </w:r>
          </w:p>
        </w:tc>
        <w:tc>
          <w:tcPr>
            <w:tcW w:w="886"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3套</w:t>
            </w:r>
          </w:p>
        </w:tc>
      </w:tr>
      <w:tr w:rsidR="002B4FF2" w:rsidRPr="00735B81" w:rsidTr="003431F2">
        <w:trPr>
          <w:jc w:val="center"/>
        </w:trPr>
        <w:tc>
          <w:tcPr>
            <w:tcW w:w="813" w:type="dxa"/>
            <w:vMerge/>
            <w:vAlign w:val="center"/>
          </w:tcPr>
          <w:p w:rsidR="002B4FF2" w:rsidRPr="00735B81" w:rsidRDefault="002B4FF2" w:rsidP="003431F2">
            <w:pPr>
              <w:adjustRightInd/>
              <w:snapToGrid/>
              <w:spacing w:after="0"/>
              <w:textAlignment w:val="center"/>
              <w:rPr>
                <w:rFonts w:ascii="仿宋" w:eastAsia="仿宋" w:hAnsi="仿宋" w:cs="仿宋"/>
                <w:color w:val="000000"/>
              </w:rPr>
            </w:pPr>
          </w:p>
        </w:tc>
        <w:tc>
          <w:tcPr>
            <w:tcW w:w="1675" w:type="dxa"/>
            <w:vMerge/>
            <w:vAlign w:val="center"/>
          </w:tcPr>
          <w:p w:rsidR="002B4FF2" w:rsidRPr="00735B81" w:rsidRDefault="002B4FF2" w:rsidP="003431F2">
            <w:pPr>
              <w:adjustRightInd/>
              <w:snapToGrid/>
              <w:spacing w:after="0"/>
              <w:textAlignment w:val="center"/>
              <w:rPr>
                <w:rFonts w:ascii="仿宋" w:eastAsia="仿宋" w:hAnsi="仿宋" w:cs="仿宋"/>
                <w:color w:val="000000"/>
              </w:rPr>
            </w:pPr>
          </w:p>
        </w:tc>
        <w:tc>
          <w:tcPr>
            <w:tcW w:w="722" w:type="dxa"/>
            <w:vMerge/>
            <w:vAlign w:val="center"/>
          </w:tcPr>
          <w:p w:rsidR="002B4FF2" w:rsidRPr="00735B81" w:rsidRDefault="002B4FF2" w:rsidP="003431F2">
            <w:pPr>
              <w:adjustRightInd/>
              <w:snapToGrid/>
              <w:spacing w:after="0"/>
              <w:textAlignment w:val="center"/>
              <w:rPr>
                <w:rFonts w:ascii="仿宋" w:eastAsia="仿宋" w:hAnsi="仿宋" w:cs="仿宋"/>
                <w:color w:val="000000"/>
              </w:rPr>
            </w:pPr>
          </w:p>
        </w:tc>
        <w:tc>
          <w:tcPr>
            <w:tcW w:w="1879"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刀片服务器UCSB-B200-M3</w:t>
            </w:r>
          </w:p>
        </w:tc>
        <w:tc>
          <w:tcPr>
            <w:tcW w:w="2815"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E5-2650*2/196G-384G/</w:t>
            </w:r>
            <w:proofErr w:type="spellStart"/>
            <w:r w:rsidRPr="00735B81">
              <w:rPr>
                <w:rFonts w:ascii="仿宋" w:eastAsia="仿宋" w:hAnsi="仿宋" w:cs="仿宋" w:hint="eastAsia"/>
                <w:color w:val="000000"/>
              </w:rPr>
              <w:t>FCoE</w:t>
            </w:r>
            <w:proofErr w:type="spellEnd"/>
            <w:r w:rsidRPr="00735B81">
              <w:rPr>
                <w:rFonts w:ascii="仿宋" w:eastAsia="仿宋" w:hAnsi="仿宋" w:cs="仿宋" w:hint="eastAsia"/>
                <w:color w:val="000000"/>
              </w:rPr>
              <w:t>网卡*2</w:t>
            </w:r>
          </w:p>
        </w:tc>
        <w:tc>
          <w:tcPr>
            <w:tcW w:w="886"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8把</w:t>
            </w:r>
          </w:p>
        </w:tc>
      </w:tr>
      <w:tr w:rsidR="002B4FF2" w:rsidRPr="00735B81" w:rsidTr="003431F2">
        <w:trPr>
          <w:jc w:val="center"/>
        </w:trPr>
        <w:tc>
          <w:tcPr>
            <w:tcW w:w="813" w:type="dxa"/>
            <w:vMerge/>
            <w:vAlign w:val="center"/>
          </w:tcPr>
          <w:p w:rsidR="002B4FF2" w:rsidRPr="00735B81" w:rsidRDefault="002B4FF2" w:rsidP="003431F2">
            <w:pPr>
              <w:adjustRightInd/>
              <w:snapToGrid/>
              <w:spacing w:after="0"/>
              <w:textAlignment w:val="center"/>
              <w:rPr>
                <w:rFonts w:ascii="仿宋" w:eastAsia="仿宋" w:hAnsi="仿宋" w:cs="仿宋"/>
                <w:color w:val="000000"/>
              </w:rPr>
            </w:pPr>
          </w:p>
        </w:tc>
        <w:tc>
          <w:tcPr>
            <w:tcW w:w="1675" w:type="dxa"/>
            <w:vMerge/>
            <w:vAlign w:val="center"/>
          </w:tcPr>
          <w:p w:rsidR="002B4FF2" w:rsidRPr="00735B81" w:rsidRDefault="002B4FF2" w:rsidP="003431F2">
            <w:pPr>
              <w:adjustRightInd/>
              <w:snapToGrid/>
              <w:spacing w:after="0"/>
              <w:textAlignment w:val="center"/>
              <w:rPr>
                <w:rFonts w:ascii="仿宋" w:eastAsia="仿宋" w:hAnsi="仿宋" w:cs="仿宋"/>
                <w:color w:val="000000"/>
              </w:rPr>
            </w:pPr>
          </w:p>
        </w:tc>
        <w:tc>
          <w:tcPr>
            <w:tcW w:w="722" w:type="dxa"/>
            <w:vMerge/>
            <w:vAlign w:val="center"/>
          </w:tcPr>
          <w:p w:rsidR="002B4FF2" w:rsidRPr="00735B81" w:rsidRDefault="002B4FF2" w:rsidP="003431F2">
            <w:pPr>
              <w:adjustRightInd/>
              <w:snapToGrid/>
              <w:spacing w:after="0"/>
              <w:textAlignment w:val="center"/>
              <w:rPr>
                <w:rFonts w:ascii="仿宋" w:eastAsia="仿宋" w:hAnsi="仿宋" w:cs="仿宋"/>
                <w:color w:val="000000"/>
              </w:rPr>
            </w:pPr>
          </w:p>
        </w:tc>
        <w:tc>
          <w:tcPr>
            <w:tcW w:w="1879"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刀片服务器UCSB-B200-M4</w:t>
            </w:r>
          </w:p>
        </w:tc>
        <w:tc>
          <w:tcPr>
            <w:tcW w:w="2815"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E5-2630 V4*2/256G-512G/</w:t>
            </w:r>
            <w:proofErr w:type="spellStart"/>
            <w:r w:rsidRPr="00735B81">
              <w:rPr>
                <w:rFonts w:ascii="仿宋" w:eastAsia="仿宋" w:hAnsi="仿宋" w:cs="仿宋" w:hint="eastAsia"/>
                <w:color w:val="000000"/>
              </w:rPr>
              <w:t>FCoE</w:t>
            </w:r>
            <w:proofErr w:type="spellEnd"/>
            <w:r w:rsidRPr="00735B81">
              <w:rPr>
                <w:rFonts w:ascii="仿宋" w:eastAsia="仿宋" w:hAnsi="仿宋" w:cs="仿宋" w:hint="eastAsia"/>
                <w:color w:val="000000"/>
              </w:rPr>
              <w:t>网卡*2</w:t>
            </w:r>
          </w:p>
        </w:tc>
        <w:tc>
          <w:tcPr>
            <w:tcW w:w="886"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10把</w:t>
            </w:r>
          </w:p>
        </w:tc>
      </w:tr>
      <w:tr w:rsidR="002B4FF2" w:rsidRPr="00735B81" w:rsidTr="003431F2">
        <w:trPr>
          <w:jc w:val="center"/>
        </w:trPr>
        <w:tc>
          <w:tcPr>
            <w:tcW w:w="813"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3</w:t>
            </w:r>
          </w:p>
        </w:tc>
        <w:tc>
          <w:tcPr>
            <w:tcW w:w="1675" w:type="dxa"/>
            <w:vAlign w:val="center"/>
          </w:tcPr>
          <w:p w:rsidR="002B4FF2" w:rsidRPr="00735B81" w:rsidRDefault="002B4FF2" w:rsidP="003431F2">
            <w:pPr>
              <w:adjustRightInd/>
              <w:snapToGrid/>
              <w:spacing w:after="0"/>
              <w:textAlignment w:val="center"/>
              <w:rPr>
                <w:rFonts w:ascii="仿宋" w:eastAsia="仿宋" w:hAnsi="仿宋" w:cs="仿宋"/>
                <w:color w:val="000000"/>
              </w:rPr>
            </w:pPr>
            <w:proofErr w:type="gramStart"/>
            <w:r w:rsidRPr="00735B81">
              <w:rPr>
                <w:rFonts w:ascii="仿宋" w:eastAsia="仿宋" w:hAnsi="仿宋" w:cs="仿宋" w:hint="eastAsia"/>
                <w:color w:val="000000"/>
              </w:rPr>
              <w:t>云数据</w:t>
            </w:r>
            <w:proofErr w:type="gramEnd"/>
            <w:r w:rsidRPr="00735B81">
              <w:rPr>
                <w:rFonts w:ascii="仿宋" w:eastAsia="仿宋" w:hAnsi="仿宋" w:cs="仿宋" w:hint="eastAsia"/>
                <w:color w:val="000000"/>
              </w:rPr>
              <w:t>中心存储池1</w:t>
            </w:r>
          </w:p>
        </w:tc>
        <w:tc>
          <w:tcPr>
            <w:tcW w:w="722"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EMC</w:t>
            </w:r>
          </w:p>
        </w:tc>
        <w:tc>
          <w:tcPr>
            <w:tcW w:w="1879"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VNX5600</w:t>
            </w:r>
          </w:p>
        </w:tc>
        <w:tc>
          <w:tcPr>
            <w:tcW w:w="2815"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双控，4块 200GSSD硬盘；11块600G 10K SAS硬盘；55块3T 7.2K SATA硬盘; 4个磁盘扩展柜，带FAST 软件包，带NAS机头</w:t>
            </w:r>
          </w:p>
        </w:tc>
        <w:tc>
          <w:tcPr>
            <w:tcW w:w="886"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1套</w:t>
            </w:r>
          </w:p>
        </w:tc>
      </w:tr>
      <w:tr w:rsidR="002B4FF2" w:rsidRPr="00735B81" w:rsidTr="003431F2">
        <w:trPr>
          <w:jc w:val="center"/>
        </w:trPr>
        <w:tc>
          <w:tcPr>
            <w:tcW w:w="813"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4</w:t>
            </w:r>
          </w:p>
        </w:tc>
        <w:tc>
          <w:tcPr>
            <w:tcW w:w="1675" w:type="dxa"/>
            <w:vAlign w:val="center"/>
          </w:tcPr>
          <w:p w:rsidR="002B4FF2" w:rsidRPr="00735B81" w:rsidRDefault="002B4FF2" w:rsidP="003431F2">
            <w:pPr>
              <w:adjustRightInd/>
              <w:snapToGrid/>
              <w:spacing w:after="0"/>
              <w:textAlignment w:val="center"/>
              <w:rPr>
                <w:rFonts w:ascii="仿宋" w:eastAsia="仿宋" w:hAnsi="仿宋" w:cs="仿宋"/>
                <w:color w:val="000000"/>
              </w:rPr>
            </w:pPr>
            <w:proofErr w:type="gramStart"/>
            <w:r w:rsidRPr="00735B81">
              <w:rPr>
                <w:rFonts w:ascii="仿宋" w:eastAsia="仿宋" w:hAnsi="仿宋" w:cs="仿宋" w:hint="eastAsia"/>
                <w:color w:val="000000"/>
              </w:rPr>
              <w:t>云数据</w:t>
            </w:r>
            <w:proofErr w:type="gramEnd"/>
            <w:r w:rsidRPr="00735B81">
              <w:rPr>
                <w:rFonts w:ascii="仿宋" w:eastAsia="仿宋" w:hAnsi="仿宋" w:cs="仿宋" w:hint="eastAsia"/>
                <w:color w:val="000000"/>
              </w:rPr>
              <w:t>中心存储池2</w:t>
            </w:r>
          </w:p>
        </w:tc>
        <w:tc>
          <w:tcPr>
            <w:tcW w:w="722"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EMC</w:t>
            </w:r>
          </w:p>
        </w:tc>
        <w:tc>
          <w:tcPr>
            <w:tcW w:w="1879"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Unity 400F</w:t>
            </w:r>
          </w:p>
        </w:tc>
        <w:tc>
          <w:tcPr>
            <w:tcW w:w="2815"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每台包括15块1.6TB SSD热插拔硬盘；10块1.92TB SSD热插拔硬盘4个16Gbps FC和4个10Gbps端口（电口）；配置高速缓存96GB</w:t>
            </w:r>
          </w:p>
        </w:tc>
        <w:tc>
          <w:tcPr>
            <w:tcW w:w="886"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2套</w:t>
            </w:r>
          </w:p>
        </w:tc>
      </w:tr>
      <w:tr w:rsidR="002B4FF2" w:rsidRPr="00735B81" w:rsidTr="003431F2">
        <w:trPr>
          <w:jc w:val="center"/>
        </w:trPr>
        <w:tc>
          <w:tcPr>
            <w:tcW w:w="813"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5</w:t>
            </w:r>
          </w:p>
        </w:tc>
        <w:tc>
          <w:tcPr>
            <w:tcW w:w="1675"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 xml:space="preserve">EMC </w:t>
            </w:r>
            <w:proofErr w:type="spellStart"/>
            <w:r w:rsidRPr="00735B81">
              <w:rPr>
                <w:rFonts w:ascii="仿宋" w:eastAsia="仿宋" w:hAnsi="仿宋" w:cs="仿宋" w:hint="eastAsia"/>
                <w:color w:val="000000"/>
              </w:rPr>
              <w:t>vplex</w:t>
            </w:r>
            <w:proofErr w:type="spellEnd"/>
            <w:r w:rsidRPr="00735B81">
              <w:rPr>
                <w:rFonts w:ascii="仿宋" w:eastAsia="仿宋" w:hAnsi="仿宋" w:cs="仿宋" w:hint="eastAsia"/>
                <w:color w:val="000000"/>
              </w:rPr>
              <w:t>存储虚拟化网关</w:t>
            </w:r>
          </w:p>
        </w:tc>
        <w:tc>
          <w:tcPr>
            <w:tcW w:w="722"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DELL EMC</w:t>
            </w:r>
          </w:p>
        </w:tc>
        <w:tc>
          <w:tcPr>
            <w:tcW w:w="1879"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 xml:space="preserve">EMC </w:t>
            </w:r>
            <w:proofErr w:type="spellStart"/>
            <w:r w:rsidRPr="00735B81">
              <w:rPr>
                <w:rFonts w:ascii="仿宋" w:eastAsia="仿宋" w:hAnsi="仿宋" w:cs="仿宋" w:hint="eastAsia"/>
                <w:color w:val="000000"/>
              </w:rPr>
              <w:t>vplex</w:t>
            </w:r>
            <w:proofErr w:type="spellEnd"/>
            <w:r w:rsidRPr="00735B81">
              <w:rPr>
                <w:rFonts w:ascii="仿宋" w:eastAsia="仿宋" w:hAnsi="仿宋" w:cs="仿宋" w:hint="eastAsia"/>
                <w:color w:val="000000"/>
              </w:rPr>
              <w:t>存储虚拟化网关</w:t>
            </w:r>
          </w:p>
        </w:tc>
        <w:tc>
          <w:tcPr>
            <w:tcW w:w="2815"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配10TB本地容量管理许可；最大可管理虚拟化容量为8PB</w:t>
            </w:r>
          </w:p>
        </w:tc>
        <w:tc>
          <w:tcPr>
            <w:tcW w:w="886"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1套</w:t>
            </w:r>
          </w:p>
        </w:tc>
      </w:tr>
      <w:tr w:rsidR="002B4FF2" w:rsidRPr="00735B81" w:rsidTr="003431F2">
        <w:trPr>
          <w:jc w:val="center"/>
        </w:trPr>
        <w:tc>
          <w:tcPr>
            <w:tcW w:w="813"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6</w:t>
            </w:r>
          </w:p>
        </w:tc>
        <w:tc>
          <w:tcPr>
            <w:tcW w:w="1675"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存储专用交换</w:t>
            </w:r>
          </w:p>
        </w:tc>
        <w:tc>
          <w:tcPr>
            <w:tcW w:w="722"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思科</w:t>
            </w:r>
          </w:p>
        </w:tc>
        <w:tc>
          <w:tcPr>
            <w:tcW w:w="1879"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DS-C9148D-8G12P</w:t>
            </w:r>
          </w:p>
        </w:tc>
        <w:tc>
          <w:tcPr>
            <w:tcW w:w="2815"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12口激活</w:t>
            </w:r>
          </w:p>
        </w:tc>
        <w:tc>
          <w:tcPr>
            <w:tcW w:w="886"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2台</w:t>
            </w:r>
          </w:p>
        </w:tc>
      </w:tr>
      <w:tr w:rsidR="002B4FF2" w:rsidRPr="00735B81" w:rsidTr="003431F2">
        <w:trPr>
          <w:jc w:val="center"/>
        </w:trPr>
        <w:tc>
          <w:tcPr>
            <w:tcW w:w="813"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7</w:t>
            </w:r>
          </w:p>
        </w:tc>
        <w:tc>
          <w:tcPr>
            <w:tcW w:w="1675"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存储专用交换</w:t>
            </w:r>
          </w:p>
        </w:tc>
        <w:tc>
          <w:tcPr>
            <w:tcW w:w="722"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思科</w:t>
            </w:r>
          </w:p>
        </w:tc>
        <w:tc>
          <w:tcPr>
            <w:tcW w:w="1879"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DS-C9148S-16G24P</w:t>
            </w:r>
          </w:p>
        </w:tc>
        <w:tc>
          <w:tcPr>
            <w:tcW w:w="2815"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24口激活</w:t>
            </w:r>
          </w:p>
        </w:tc>
        <w:tc>
          <w:tcPr>
            <w:tcW w:w="886" w:type="dxa"/>
            <w:vAlign w:val="center"/>
          </w:tcPr>
          <w:p w:rsidR="002B4FF2" w:rsidRPr="00735B81" w:rsidRDefault="002B4FF2" w:rsidP="003431F2">
            <w:pPr>
              <w:adjustRightInd/>
              <w:snapToGrid/>
              <w:spacing w:after="0"/>
              <w:textAlignment w:val="center"/>
              <w:rPr>
                <w:rFonts w:ascii="仿宋" w:eastAsia="仿宋" w:hAnsi="仿宋" w:cs="仿宋"/>
                <w:color w:val="000000"/>
              </w:rPr>
            </w:pPr>
            <w:r w:rsidRPr="00735B81">
              <w:rPr>
                <w:rFonts w:ascii="仿宋" w:eastAsia="仿宋" w:hAnsi="仿宋" w:cs="仿宋" w:hint="eastAsia"/>
                <w:color w:val="000000"/>
              </w:rPr>
              <w:t>2台</w:t>
            </w:r>
          </w:p>
        </w:tc>
      </w:tr>
    </w:tbl>
    <w:p w:rsidR="002B4FF2" w:rsidRPr="00735B81" w:rsidRDefault="002B4FF2" w:rsidP="002B4FF2">
      <w:pPr>
        <w:widowControl w:val="0"/>
        <w:adjustRightInd/>
        <w:snapToGrid/>
        <w:spacing w:after="0"/>
        <w:jc w:val="both"/>
        <w:rPr>
          <w:rFonts w:ascii="仿宋" w:eastAsia="仿宋" w:hAnsi="仿宋" w:cs="仿宋"/>
          <w:b/>
          <w:color w:val="000000"/>
          <w:sz w:val="21"/>
          <w:szCs w:val="21"/>
        </w:rPr>
      </w:pPr>
    </w:p>
    <w:p w:rsidR="002B4FF2" w:rsidRPr="00735B81" w:rsidRDefault="002B4FF2" w:rsidP="002B4FF2">
      <w:pPr>
        <w:widowControl w:val="0"/>
        <w:adjustRightInd/>
        <w:snapToGrid/>
        <w:spacing w:after="0"/>
        <w:jc w:val="both"/>
        <w:rPr>
          <w:rFonts w:ascii="仿宋" w:eastAsia="仿宋" w:hAnsi="仿宋" w:cs="仿宋"/>
          <w:b/>
          <w:color w:val="000000"/>
          <w:sz w:val="21"/>
          <w:szCs w:val="21"/>
        </w:rPr>
      </w:pPr>
    </w:p>
    <w:p w:rsidR="002B4FF2" w:rsidRPr="00735B81" w:rsidRDefault="002B4FF2" w:rsidP="002B4FF2">
      <w:pPr>
        <w:keepNext/>
        <w:keepLines/>
        <w:widowControl w:val="0"/>
        <w:adjustRightInd/>
        <w:snapToGrid/>
        <w:spacing w:before="260" w:after="187" w:line="416" w:lineRule="auto"/>
        <w:jc w:val="both"/>
        <w:outlineLvl w:val="1"/>
        <w:rPr>
          <w:rFonts w:ascii="仿宋" w:eastAsia="仿宋" w:hAnsi="仿宋" w:cs="仿宋"/>
          <w:b/>
          <w:bCs/>
          <w:color w:val="000000"/>
          <w:sz w:val="32"/>
          <w:szCs w:val="21"/>
        </w:rPr>
      </w:pPr>
      <w:r>
        <w:rPr>
          <w:rFonts w:ascii="仿宋" w:eastAsia="仿宋" w:hAnsi="仿宋" w:cs="仿宋" w:hint="eastAsia"/>
          <w:b/>
          <w:bCs/>
          <w:color w:val="000000"/>
          <w:sz w:val="32"/>
          <w:szCs w:val="21"/>
        </w:rPr>
        <w:lastRenderedPageBreak/>
        <w:t>3、</w:t>
      </w:r>
      <w:r w:rsidRPr="00735B81">
        <w:rPr>
          <w:rFonts w:ascii="仿宋" w:eastAsia="仿宋" w:hAnsi="仿宋" w:cs="仿宋" w:hint="eastAsia"/>
          <w:b/>
          <w:bCs/>
          <w:color w:val="000000"/>
          <w:sz w:val="32"/>
          <w:szCs w:val="21"/>
        </w:rPr>
        <w:t>数据中心质保清单服务内容</w:t>
      </w:r>
    </w:p>
    <w:p w:rsidR="002B4FF2" w:rsidRPr="00D876C1" w:rsidRDefault="002B4FF2" w:rsidP="002B4FF2">
      <w:pPr>
        <w:keepNext/>
        <w:keepLines/>
        <w:widowControl w:val="0"/>
        <w:tabs>
          <w:tab w:val="left" w:pos="567"/>
        </w:tabs>
        <w:adjustRightInd/>
        <w:snapToGrid/>
        <w:spacing w:before="156" w:after="60" w:line="416" w:lineRule="auto"/>
        <w:jc w:val="both"/>
        <w:textAlignment w:val="baseline"/>
        <w:rPr>
          <w:rFonts w:ascii="Times New Roman" w:eastAsia="宋体" w:hAnsi="Times New Roman" w:cs="Times New Roman"/>
          <w:sz w:val="20"/>
          <w:szCs w:val="20"/>
        </w:rPr>
      </w:pPr>
      <w:bookmarkStart w:id="3" w:name="_Toc26538163"/>
      <w:r w:rsidRPr="00D876C1">
        <w:rPr>
          <w:rFonts w:ascii="Times New Roman" w:eastAsia="宋体" w:hAnsi="Times New Roman" w:cs="Times New Roman" w:hint="eastAsia"/>
          <w:sz w:val="20"/>
          <w:szCs w:val="20"/>
        </w:rPr>
        <w:t>现场技术支持服务</w:t>
      </w:r>
      <w:bookmarkEnd w:id="3"/>
    </w:p>
    <w:p w:rsidR="002B4FF2" w:rsidRPr="00D876C1" w:rsidRDefault="002B4FF2" w:rsidP="002B4FF2">
      <w:pPr>
        <w:keepNext/>
        <w:keepLines/>
        <w:widowControl w:val="0"/>
        <w:tabs>
          <w:tab w:val="left" w:pos="567"/>
        </w:tabs>
        <w:adjustRightInd/>
        <w:snapToGrid/>
        <w:spacing w:before="156" w:after="60" w:line="416" w:lineRule="auto"/>
        <w:ind w:firstLineChars="200" w:firstLine="400"/>
        <w:jc w:val="both"/>
        <w:textAlignment w:val="baseline"/>
        <w:rPr>
          <w:rFonts w:ascii="Times New Roman" w:eastAsia="宋体" w:hAnsi="Times New Roman" w:cs="Times New Roman"/>
          <w:sz w:val="20"/>
          <w:szCs w:val="20"/>
        </w:rPr>
      </w:pPr>
      <w:r w:rsidRPr="00D876C1">
        <w:rPr>
          <w:rFonts w:ascii="Times New Roman" w:eastAsia="宋体" w:hAnsi="Times New Roman" w:cs="Times New Roman" w:hint="eastAsia"/>
          <w:sz w:val="20"/>
          <w:szCs w:val="20"/>
        </w:rPr>
        <w:t>准备工作：</w:t>
      </w:r>
    </w:p>
    <w:p w:rsidR="002B4FF2" w:rsidRPr="00D876C1" w:rsidRDefault="002B4FF2" w:rsidP="002B4FF2">
      <w:pPr>
        <w:keepNext/>
        <w:keepLines/>
        <w:widowControl w:val="0"/>
        <w:tabs>
          <w:tab w:val="left" w:pos="567"/>
        </w:tabs>
        <w:adjustRightInd/>
        <w:snapToGrid/>
        <w:spacing w:before="156" w:after="60" w:line="416" w:lineRule="auto"/>
        <w:ind w:firstLineChars="200" w:firstLine="400"/>
        <w:jc w:val="both"/>
        <w:textAlignment w:val="baseline"/>
        <w:rPr>
          <w:rFonts w:ascii="Times New Roman" w:eastAsia="宋体" w:hAnsi="Times New Roman" w:cs="Times New Roman"/>
          <w:sz w:val="20"/>
          <w:szCs w:val="20"/>
        </w:rPr>
      </w:pPr>
      <w:r w:rsidRPr="00D876C1">
        <w:rPr>
          <w:rFonts w:ascii="Times New Roman" w:eastAsia="宋体" w:hAnsi="Times New Roman" w:cs="Times New Roman" w:hint="eastAsia"/>
          <w:sz w:val="20"/>
          <w:szCs w:val="20"/>
        </w:rPr>
        <w:t>查阅设备档案，了解设备运行情况及设备以往所发生过的问题及处理办法；</w:t>
      </w:r>
    </w:p>
    <w:p w:rsidR="002B4FF2" w:rsidRPr="00D876C1" w:rsidRDefault="002B4FF2" w:rsidP="002B4FF2">
      <w:pPr>
        <w:keepNext/>
        <w:keepLines/>
        <w:widowControl w:val="0"/>
        <w:tabs>
          <w:tab w:val="left" w:pos="567"/>
        </w:tabs>
        <w:adjustRightInd/>
        <w:snapToGrid/>
        <w:spacing w:before="156" w:after="60" w:line="416" w:lineRule="auto"/>
        <w:ind w:firstLineChars="200" w:firstLine="400"/>
        <w:jc w:val="both"/>
        <w:textAlignment w:val="baseline"/>
        <w:rPr>
          <w:rFonts w:ascii="Times New Roman" w:eastAsia="宋体" w:hAnsi="Times New Roman" w:cs="Times New Roman"/>
          <w:sz w:val="20"/>
          <w:szCs w:val="20"/>
        </w:rPr>
      </w:pPr>
      <w:r w:rsidRPr="00D876C1">
        <w:rPr>
          <w:rFonts w:ascii="Times New Roman" w:eastAsia="宋体" w:hAnsi="Times New Roman" w:cs="Times New Roman" w:hint="eastAsia"/>
          <w:sz w:val="20"/>
          <w:szCs w:val="20"/>
        </w:rPr>
        <w:t>准备技术服务工具、技术服务资料、交通工具、必要的备品备件及软件。</w:t>
      </w:r>
    </w:p>
    <w:p w:rsidR="002B4FF2" w:rsidRPr="00D876C1" w:rsidRDefault="002B4FF2" w:rsidP="002B4FF2">
      <w:pPr>
        <w:keepNext/>
        <w:keepLines/>
        <w:widowControl w:val="0"/>
        <w:tabs>
          <w:tab w:val="left" w:pos="567"/>
        </w:tabs>
        <w:adjustRightInd/>
        <w:snapToGrid/>
        <w:spacing w:before="156" w:after="60" w:line="416" w:lineRule="auto"/>
        <w:ind w:firstLineChars="200" w:firstLine="400"/>
        <w:jc w:val="both"/>
        <w:textAlignment w:val="baseline"/>
        <w:rPr>
          <w:rFonts w:ascii="Times New Roman" w:eastAsia="宋体" w:hAnsi="Times New Roman" w:cs="Times New Roman"/>
          <w:sz w:val="20"/>
          <w:szCs w:val="20"/>
        </w:rPr>
      </w:pPr>
      <w:r w:rsidRPr="00D876C1">
        <w:rPr>
          <w:rFonts w:ascii="Times New Roman" w:eastAsia="宋体" w:hAnsi="Times New Roman" w:cs="Times New Roman" w:hint="eastAsia"/>
          <w:sz w:val="20"/>
          <w:szCs w:val="20"/>
        </w:rPr>
        <w:t>供应商工程师将严格遵循用户机房出入管理制度有关规定，履行机房登记手续并在维护管理人员的引导下，进入故障现场。</w:t>
      </w:r>
    </w:p>
    <w:p w:rsidR="002B4FF2" w:rsidRPr="00D876C1" w:rsidRDefault="002B4FF2" w:rsidP="002B4FF2">
      <w:pPr>
        <w:keepNext/>
        <w:keepLines/>
        <w:widowControl w:val="0"/>
        <w:tabs>
          <w:tab w:val="left" w:pos="567"/>
        </w:tabs>
        <w:adjustRightInd/>
        <w:snapToGrid/>
        <w:spacing w:before="156" w:after="60" w:line="416" w:lineRule="auto"/>
        <w:ind w:firstLineChars="200" w:firstLine="400"/>
        <w:jc w:val="both"/>
        <w:textAlignment w:val="baseline"/>
        <w:rPr>
          <w:rFonts w:ascii="Times New Roman" w:eastAsia="宋体" w:hAnsi="Times New Roman" w:cs="Times New Roman"/>
          <w:sz w:val="20"/>
          <w:szCs w:val="20"/>
        </w:rPr>
      </w:pPr>
      <w:r w:rsidRPr="00D876C1">
        <w:rPr>
          <w:rFonts w:ascii="Times New Roman" w:eastAsia="宋体" w:hAnsi="Times New Roman" w:cs="Times New Roman" w:hint="eastAsia"/>
          <w:sz w:val="20"/>
          <w:szCs w:val="20"/>
        </w:rPr>
        <w:t>供应商工程师将在处理故障前了解设备运行情况，核实故障现象，并根据故障现象对设备进行故障分析定位、测试、诊断，并制定业务恢复和故障解决技术方案</w:t>
      </w:r>
      <w:r w:rsidRPr="00D876C1">
        <w:rPr>
          <w:rFonts w:ascii="Times New Roman" w:eastAsia="宋体" w:hAnsi="Times New Roman" w:cs="Times New Roman" w:hint="eastAsia"/>
          <w:sz w:val="20"/>
          <w:szCs w:val="20"/>
        </w:rPr>
        <w:t>,</w:t>
      </w:r>
      <w:r w:rsidRPr="00D876C1">
        <w:rPr>
          <w:rFonts w:ascii="Times New Roman" w:eastAsia="宋体" w:hAnsi="Times New Roman" w:cs="Times New Roman" w:hint="eastAsia"/>
          <w:sz w:val="20"/>
          <w:szCs w:val="20"/>
        </w:rPr>
        <w:t>。供应商保证优先实施业务恢复，在恢复业务的前提下，再进行彻底的故障修复。技术方案经用户相关主管人员批准后，由供应商的技术人员进行实施；或在用户主管人员允许的情况下，由供应商的技术人员进行具体实施。</w:t>
      </w:r>
    </w:p>
    <w:p w:rsidR="002B4FF2" w:rsidRPr="00D876C1" w:rsidRDefault="002B4FF2" w:rsidP="002B4FF2">
      <w:pPr>
        <w:keepNext/>
        <w:keepLines/>
        <w:widowControl w:val="0"/>
        <w:tabs>
          <w:tab w:val="left" w:pos="567"/>
        </w:tabs>
        <w:adjustRightInd/>
        <w:snapToGrid/>
        <w:spacing w:before="156" w:after="60" w:line="416" w:lineRule="auto"/>
        <w:ind w:firstLineChars="200" w:firstLine="400"/>
        <w:jc w:val="both"/>
        <w:textAlignment w:val="baseline"/>
        <w:rPr>
          <w:rFonts w:ascii="Times New Roman" w:eastAsia="宋体" w:hAnsi="Times New Roman" w:cs="Times New Roman"/>
          <w:sz w:val="20"/>
          <w:szCs w:val="20"/>
        </w:rPr>
      </w:pPr>
      <w:r w:rsidRPr="00D876C1">
        <w:rPr>
          <w:rFonts w:ascii="Times New Roman" w:eastAsia="宋体" w:hAnsi="Times New Roman" w:cs="Times New Roman" w:hint="eastAsia"/>
          <w:sz w:val="20"/>
          <w:szCs w:val="20"/>
        </w:rPr>
        <w:t>如果确定为设备硬件故障，供应商将提供设备硬件为用户进行更换。如果是系统软件故障，供应商将在维保合同规定的服务范围内，为用户修复系统软件故障。</w:t>
      </w:r>
    </w:p>
    <w:p w:rsidR="002B4FF2" w:rsidRPr="00D876C1" w:rsidRDefault="002B4FF2" w:rsidP="002B4FF2">
      <w:pPr>
        <w:keepNext/>
        <w:keepLines/>
        <w:widowControl w:val="0"/>
        <w:tabs>
          <w:tab w:val="left" w:pos="567"/>
        </w:tabs>
        <w:adjustRightInd/>
        <w:snapToGrid/>
        <w:spacing w:before="156" w:after="60" w:line="416" w:lineRule="auto"/>
        <w:ind w:firstLineChars="200" w:firstLine="400"/>
        <w:jc w:val="both"/>
        <w:textAlignment w:val="baseline"/>
        <w:rPr>
          <w:rFonts w:ascii="Times New Roman" w:eastAsia="宋体" w:hAnsi="Times New Roman" w:cs="Times New Roman"/>
          <w:sz w:val="20"/>
          <w:szCs w:val="20"/>
        </w:rPr>
      </w:pPr>
      <w:r w:rsidRPr="00D876C1">
        <w:rPr>
          <w:rFonts w:ascii="Times New Roman" w:eastAsia="宋体" w:hAnsi="Times New Roman" w:cs="Times New Roman" w:hint="eastAsia"/>
          <w:sz w:val="20"/>
          <w:szCs w:val="20"/>
        </w:rPr>
        <w:t>供应商工程师在处理故障时，会认真填写《故障处理报告》并得到用户签字确认及存档后方离开，供应商工程师在处理故障后，将向用户维护人员解释故障原因和解决方法，以及在日常维护中的预防措施。</w:t>
      </w:r>
    </w:p>
    <w:p w:rsidR="002B4FF2" w:rsidRPr="00D876C1" w:rsidRDefault="002B4FF2" w:rsidP="002B4FF2">
      <w:pPr>
        <w:keepNext/>
        <w:keepLines/>
        <w:widowControl w:val="0"/>
        <w:tabs>
          <w:tab w:val="left" w:pos="567"/>
        </w:tabs>
        <w:adjustRightInd/>
        <w:snapToGrid/>
        <w:spacing w:before="156" w:after="60" w:line="416" w:lineRule="auto"/>
        <w:ind w:firstLineChars="200" w:firstLine="400"/>
        <w:jc w:val="both"/>
        <w:textAlignment w:val="baseline"/>
        <w:rPr>
          <w:rFonts w:ascii="Times New Roman" w:eastAsia="宋体" w:hAnsi="Times New Roman" w:cs="Times New Roman"/>
          <w:sz w:val="20"/>
          <w:szCs w:val="20"/>
        </w:rPr>
      </w:pPr>
      <w:bookmarkStart w:id="4" w:name="_Toc372200742"/>
      <w:bookmarkStart w:id="5" w:name="_Toc26538164"/>
      <w:r w:rsidRPr="00D876C1">
        <w:rPr>
          <w:rFonts w:ascii="Times New Roman" w:eastAsia="宋体" w:hAnsi="Times New Roman" w:cs="Times New Roman" w:hint="eastAsia"/>
          <w:sz w:val="20"/>
          <w:szCs w:val="20"/>
        </w:rPr>
        <w:t>远程技术支持服务</w:t>
      </w:r>
      <w:bookmarkEnd w:id="4"/>
      <w:bookmarkEnd w:id="5"/>
    </w:p>
    <w:p w:rsidR="002B4FF2" w:rsidRPr="00D876C1" w:rsidRDefault="002B4FF2" w:rsidP="002B4FF2">
      <w:pPr>
        <w:keepNext/>
        <w:keepLines/>
        <w:widowControl w:val="0"/>
        <w:tabs>
          <w:tab w:val="left" w:pos="567"/>
        </w:tabs>
        <w:adjustRightInd/>
        <w:snapToGrid/>
        <w:spacing w:before="156" w:after="60" w:line="416" w:lineRule="auto"/>
        <w:ind w:firstLineChars="200" w:firstLine="400"/>
        <w:jc w:val="both"/>
        <w:textAlignment w:val="baseline"/>
        <w:rPr>
          <w:rFonts w:ascii="Times New Roman" w:eastAsia="宋体" w:hAnsi="Times New Roman" w:cs="Times New Roman"/>
          <w:sz w:val="20"/>
          <w:szCs w:val="20"/>
        </w:rPr>
      </w:pPr>
      <w:r w:rsidRPr="00D876C1">
        <w:rPr>
          <w:rFonts w:ascii="Times New Roman" w:eastAsia="宋体" w:hAnsi="Times New Roman" w:cs="Times New Roman" w:hint="eastAsia"/>
          <w:sz w:val="20"/>
          <w:szCs w:val="20"/>
        </w:rPr>
        <w:t>如果有条件并得到允许，供应商工程师能够通过远程登录系统给予及时支持，检查系统运行情况，确保维修速度及质量。</w:t>
      </w:r>
    </w:p>
    <w:p w:rsidR="002B4FF2" w:rsidRPr="00D876C1" w:rsidRDefault="002B4FF2" w:rsidP="002B4FF2">
      <w:pPr>
        <w:keepNext/>
        <w:keepLines/>
        <w:widowControl w:val="0"/>
        <w:tabs>
          <w:tab w:val="left" w:pos="567"/>
        </w:tabs>
        <w:adjustRightInd/>
        <w:snapToGrid/>
        <w:spacing w:before="156" w:after="60" w:line="416" w:lineRule="auto"/>
        <w:ind w:firstLineChars="200" w:firstLine="400"/>
        <w:jc w:val="both"/>
        <w:textAlignment w:val="baseline"/>
        <w:rPr>
          <w:rFonts w:ascii="Times New Roman" w:eastAsia="宋体" w:hAnsi="Times New Roman" w:cs="Times New Roman"/>
          <w:sz w:val="20"/>
          <w:szCs w:val="20"/>
        </w:rPr>
      </w:pPr>
      <w:r w:rsidRPr="00D876C1">
        <w:rPr>
          <w:rFonts w:ascii="Times New Roman" w:eastAsia="宋体" w:hAnsi="Times New Roman" w:cs="Times New Roman" w:hint="eastAsia"/>
          <w:sz w:val="20"/>
          <w:szCs w:val="20"/>
        </w:rPr>
        <w:t>对维护项目范围内的设备进行计划的定期现场检查，及时发现设备运行中出现的隐患，通过系统调整等手段，减少设备发生故障的概率，保证设备稳定、高效运行。</w:t>
      </w:r>
    </w:p>
    <w:p w:rsidR="002B4FF2" w:rsidRPr="00D876C1" w:rsidRDefault="002B4FF2" w:rsidP="002B4FF2">
      <w:pPr>
        <w:keepNext/>
        <w:keepLines/>
        <w:widowControl w:val="0"/>
        <w:tabs>
          <w:tab w:val="left" w:pos="567"/>
        </w:tabs>
        <w:adjustRightInd/>
        <w:snapToGrid/>
        <w:spacing w:before="156" w:after="60" w:line="416" w:lineRule="auto"/>
        <w:ind w:firstLineChars="200" w:firstLine="400"/>
        <w:jc w:val="both"/>
        <w:textAlignment w:val="baseline"/>
        <w:rPr>
          <w:rFonts w:ascii="Times New Roman" w:eastAsia="宋体" w:hAnsi="Times New Roman" w:cs="Times New Roman"/>
          <w:sz w:val="20"/>
          <w:szCs w:val="20"/>
        </w:rPr>
      </w:pPr>
      <w:proofErr w:type="gramStart"/>
      <w:r w:rsidRPr="00D876C1">
        <w:rPr>
          <w:rFonts w:ascii="Times New Roman" w:eastAsia="宋体" w:hAnsi="Times New Roman" w:cs="Times New Roman" w:hint="eastAsia"/>
          <w:sz w:val="20"/>
          <w:szCs w:val="20"/>
        </w:rPr>
        <w:lastRenderedPageBreak/>
        <w:t>提供每同至少</w:t>
      </w:r>
      <w:proofErr w:type="gramEnd"/>
      <w:r w:rsidRPr="00D876C1">
        <w:rPr>
          <w:rFonts w:ascii="Times New Roman" w:eastAsia="宋体" w:hAnsi="Times New Roman" w:cs="Times New Roman" w:hint="eastAsia"/>
          <w:sz w:val="20"/>
          <w:szCs w:val="20"/>
        </w:rPr>
        <w:t>提供一次设备现场巡检服务，按照</w:t>
      </w:r>
      <w:proofErr w:type="gramStart"/>
      <w:r w:rsidRPr="00D876C1">
        <w:rPr>
          <w:rFonts w:ascii="Times New Roman" w:eastAsia="宋体" w:hAnsi="Times New Roman" w:cs="Times New Roman" w:hint="eastAsia"/>
          <w:sz w:val="20"/>
          <w:szCs w:val="20"/>
        </w:rPr>
        <w:t>系统维保巡检</w:t>
      </w:r>
      <w:proofErr w:type="gramEnd"/>
      <w:r w:rsidRPr="00D876C1">
        <w:rPr>
          <w:rFonts w:ascii="Times New Roman" w:eastAsia="宋体" w:hAnsi="Times New Roman" w:cs="Times New Roman" w:hint="eastAsia"/>
          <w:sz w:val="20"/>
          <w:szCs w:val="20"/>
        </w:rPr>
        <w:t>管理规程的相关要求，对用户的所有设备进行细致全面的健康检查。检查的内容包括软件、硬件检查，电源、告警及设备运行环境的检查等，以及对现场进行环境评估与指导，并及时提供巡检报告。</w:t>
      </w:r>
    </w:p>
    <w:p w:rsidR="002B4FF2" w:rsidRPr="00D876C1" w:rsidRDefault="002B4FF2" w:rsidP="002B4FF2">
      <w:pPr>
        <w:keepNext/>
        <w:keepLines/>
        <w:widowControl w:val="0"/>
        <w:tabs>
          <w:tab w:val="left" w:pos="567"/>
        </w:tabs>
        <w:adjustRightInd/>
        <w:snapToGrid/>
        <w:spacing w:before="156" w:after="60" w:line="416" w:lineRule="auto"/>
        <w:ind w:firstLineChars="200" w:firstLine="400"/>
        <w:jc w:val="both"/>
        <w:textAlignment w:val="baseline"/>
        <w:rPr>
          <w:rFonts w:ascii="Times New Roman" w:eastAsia="宋体" w:hAnsi="Times New Roman" w:cs="Times New Roman"/>
          <w:sz w:val="20"/>
          <w:szCs w:val="20"/>
        </w:rPr>
      </w:pPr>
      <w:r w:rsidRPr="00D876C1">
        <w:rPr>
          <w:rFonts w:ascii="Times New Roman" w:eastAsia="宋体" w:hAnsi="Times New Roman" w:cs="Times New Roman" w:hint="eastAsia"/>
          <w:sz w:val="20"/>
          <w:szCs w:val="20"/>
        </w:rPr>
        <w:t>硬件系统：有无故障黄灯亮或闪烁，系统日志和系统邮件中有无报错信息，诊断程序校验所有硬件设备运行情况，发现异常，抢先更换故障或可能故障硬件。</w:t>
      </w:r>
    </w:p>
    <w:p w:rsidR="002B4FF2" w:rsidRPr="00D876C1" w:rsidRDefault="002B4FF2" w:rsidP="002B4FF2">
      <w:pPr>
        <w:keepNext/>
        <w:keepLines/>
        <w:widowControl w:val="0"/>
        <w:tabs>
          <w:tab w:val="left" w:pos="567"/>
        </w:tabs>
        <w:adjustRightInd/>
        <w:snapToGrid/>
        <w:spacing w:before="156" w:after="60" w:line="416" w:lineRule="auto"/>
        <w:ind w:firstLineChars="200" w:firstLine="400"/>
        <w:jc w:val="both"/>
        <w:textAlignment w:val="baseline"/>
        <w:rPr>
          <w:rFonts w:ascii="Times New Roman" w:eastAsia="宋体" w:hAnsi="Times New Roman" w:cs="Times New Roman"/>
          <w:sz w:val="20"/>
          <w:szCs w:val="20"/>
        </w:rPr>
      </w:pPr>
      <w:r w:rsidRPr="00D876C1">
        <w:rPr>
          <w:rFonts w:ascii="Times New Roman" w:eastAsia="宋体" w:hAnsi="Times New Roman" w:cs="Times New Roman" w:hint="eastAsia"/>
          <w:sz w:val="20"/>
          <w:szCs w:val="20"/>
        </w:rPr>
        <w:t>操作系统：确认系统是否在正常的状态下运行，同时对系统运行过程中所产生的垃圾文件和日益膨胀的日志文件进行清理。如果系统运行出现异常，供应商工程师在征得用户系统管理员同意后，负责对操作系统进行系统性能调整和系统优化，必要时进行微码升级和补本安装，提高系统效率和安全性。</w:t>
      </w:r>
    </w:p>
    <w:p w:rsidR="002B4FF2" w:rsidRPr="00D876C1" w:rsidRDefault="002B4FF2" w:rsidP="002B4FF2">
      <w:pPr>
        <w:keepNext/>
        <w:keepLines/>
        <w:widowControl w:val="0"/>
        <w:tabs>
          <w:tab w:val="left" w:pos="567"/>
        </w:tabs>
        <w:adjustRightInd/>
        <w:snapToGrid/>
        <w:spacing w:before="156" w:after="60" w:line="416" w:lineRule="auto"/>
        <w:ind w:firstLineChars="200" w:firstLine="400"/>
        <w:jc w:val="both"/>
        <w:textAlignment w:val="baseline"/>
        <w:rPr>
          <w:rFonts w:ascii="Times New Roman" w:eastAsia="宋体" w:hAnsi="Times New Roman" w:cs="Times New Roman"/>
          <w:sz w:val="20"/>
          <w:szCs w:val="20"/>
        </w:rPr>
      </w:pPr>
      <w:r w:rsidRPr="00D876C1">
        <w:rPr>
          <w:rFonts w:ascii="Times New Roman" w:eastAsia="宋体" w:hAnsi="Times New Roman" w:cs="Times New Roman" w:hint="eastAsia"/>
          <w:sz w:val="20"/>
          <w:szCs w:val="20"/>
        </w:rPr>
        <w:t>虚拟化系统：对虚拟化系统进行详细检查，并在条件允许的情况下进行模拟故障测试，以确保在发生故障的情况下保证备份机能够正常接管生产机的工作。</w:t>
      </w:r>
    </w:p>
    <w:p w:rsidR="002B4FF2" w:rsidRPr="00D876C1" w:rsidRDefault="002B4FF2" w:rsidP="002B4FF2">
      <w:pPr>
        <w:keepNext/>
        <w:keepLines/>
        <w:widowControl w:val="0"/>
        <w:tabs>
          <w:tab w:val="left" w:pos="567"/>
        </w:tabs>
        <w:adjustRightInd/>
        <w:snapToGrid/>
        <w:spacing w:before="156" w:after="60" w:line="416" w:lineRule="auto"/>
        <w:ind w:firstLineChars="200" w:firstLine="400"/>
        <w:jc w:val="both"/>
        <w:textAlignment w:val="baseline"/>
        <w:rPr>
          <w:rFonts w:ascii="Times New Roman" w:eastAsia="宋体" w:hAnsi="Times New Roman" w:cs="Times New Roman"/>
          <w:sz w:val="20"/>
          <w:szCs w:val="20"/>
        </w:rPr>
      </w:pPr>
      <w:r w:rsidRPr="00D876C1">
        <w:rPr>
          <w:rFonts w:ascii="Times New Roman" w:eastAsia="宋体" w:hAnsi="Times New Roman" w:cs="Times New Roman" w:hint="eastAsia"/>
          <w:sz w:val="20"/>
          <w:szCs w:val="20"/>
        </w:rPr>
        <w:t>现场技术交流</w:t>
      </w:r>
    </w:p>
    <w:p w:rsidR="002B4FF2" w:rsidRPr="00D876C1" w:rsidRDefault="002B4FF2" w:rsidP="002B4FF2">
      <w:pPr>
        <w:keepNext/>
        <w:keepLines/>
        <w:widowControl w:val="0"/>
        <w:tabs>
          <w:tab w:val="left" w:pos="567"/>
        </w:tabs>
        <w:adjustRightInd/>
        <w:snapToGrid/>
        <w:spacing w:before="156" w:after="60" w:line="416" w:lineRule="auto"/>
        <w:ind w:firstLineChars="200" w:firstLine="400"/>
        <w:jc w:val="both"/>
        <w:textAlignment w:val="baseline"/>
        <w:rPr>
          <w:rFonts w:ascii="Times New Roman" w:eastAsia="宋体" w:hAnsi="Times New Roman" w:cs="Times New Roman"/>
          <w:sz w:val="20"/>
          <w:szCs w:val="20"/>
        </w:rPr>
      </w:pPr>
      <w:r w:rsidRPr="00D876C1">
        <w:rPr>
          <w:rFonts w:ascii="Times New Roman" w:eastAsia="宋体" w:hAnsi="Times New Roman" w:cs="Times New Roman" w:hint="eastAsia"/>
          <w:sz w:val="20"/>
          <w:szCs w:val="20"/>
        </w:rPr>
        <w:t>巡检过程详尽回答用户工程师在日常使用设备时碰到的问题。</w:t>
      </w:r>
    </w:p>
    <w:p w:rsidR="002B4FF2" w:rsidRPr="00D876C1" w:rsidRDefault="002B4FF2" w:rsidP="002B4FF2">
      <w:pPr>
        <w:keepNext/>
        <w:keepLines/>
        <w:widowControl w:val="0"/>
        <w:tabs>
          <w:tab w:val="left" w:pos="567"/>
        </w:tabs>
        <w:adjustRightInd/>
        <w:snapToGrid/>
        <w:spacing w:before="156" w:after="60" w:line="416" w:lineRule="auto"/>
        <w:ind w:firstLineChars="200" w:firstLine="400"/>
        <w:jc w:val="both"/>
        <w:textAlignment w:val="baseline"/>
        <w:rPr>
          <w:rFonts w:ascii="Times New Roman" w:eastAsia="宋体" w:hAnsi="Times New Roman" w:cs="Times New Roman"/>
          <w:sz w:val="20"/>
          <w:szCs w:val="20"/>
        </w:rPr>
      </w:pPr>
      <w:r w:rsidRPr="00D876C1">
        <w:rPr>
          <w:rFonts w:ascii="Times New Roman" w:eastAsia="宋体" w:hAnsi="Times New Roman" w:cs="Times New Roman" w:hint="eastAsia"/>
          <w:sz w:val="20"/>
          <w:szCs w:val="20"/>
        </w:rPr>
        <w:t>完成现场设备巡检后，将详细填写“维保服务记录单”。在设备巡检完成后</w:t>
      </w:r>
      <w:r w:rsidRPr="00D876C1">
        <w:rPr>
          <w:rFonts w:ascii="Times New Roman" w:eastAsia="宋体" w:hAnsi="Times New Roman" w:cs="Times New Roman" w:hint="eastAsia"/>
          <w:sz w:val="20"/>
          <w:szCs w:val="20"/>
        </w:rPr>
        <w:t>2</w:t>
      </w:r>
      <w:r w:rsidRPr="00D876C1">
        <w:rPr>
          <w:rFonts w:ascii="Times New Roman" w:eastAsia="宋体" w:hAnsi="Times New Roman" w:cs="Times New Roman" w:hint="eastAsia"/>
          <w:sz w:val="20"/>
          <w:szCs w:val="20"/>
        </w:rPr>
        <w:t>个工作日内，提交设备巡检报告。</w:t>
      </w:r>
    </w:p>
    <w:p w:rsidR="002B4FF2" w:rsidRPr="00D876C1" w:rsidRDefault="002B4FF2" w:rsidP="002B4FF2">
      <w:pPr>
        <w:keepNext/>
        <w:keepLines/>
        <w:widowControl w:val="0"/>
        <w:tabs>
          <w:tab w:val="left" w:pos="567"/>
        </w:tabs>
        <w:adjustRightInd/>
        <w:snapToGrid/>
        <w:spacing w:before="156" w:after="60" w:line="416" w:lineRule="auto"/>
        <w:ind w:firstLineChars="200" w:firstLine="400"/>
        <w:jc w:val="both"/>
        <w:textAlignment w:val="baseline"/>
        <w:rPr>
          <w:rFonts w:ascii="Times New Roman" w:eastAsia="宋体" w:hAnsi="Times New Roman" w:cs="Times New Roman"/>
          <w:sz w:val="20"/>
          <w:szCs w:val="20"/>
        </w:rPr>
      </w:pPr>
      <w:r w:rsidRPr="00D876C1">
        <w:rPr>
          <w:rFonts w:ascii="Times New Roman" w:eastAsia="宋体" w:hAnsi="Times New Roman" w:cs="Times New Roman" w:hint="eastAsia"/>
          <w:sz w:val="20"/>
          <w:szCs w:val="20"/>
        </w:rPr>
        <w:t>为用户建立设备维修档案，并根据设备运行情况向用户提供设备升级、改造、更换的建议和方案。在设备巡检过程中对用户工程师进行现场培训。</w:t>
      </w:r>
    </w:p>
    <w:p w:rsidR="002B4FF2" w:rsidRPr="00D876C1" w:rsidRDefault="002B4FF2" w:rsidP="002B4FF2">
      <w:pPr>
        <w:keepNext/>
        <w:keepLines/>
        <w:widowControl w:val="0"/>
        <w:tabs>
          <w:tab w:val="left" w:pos="567"/>
        </w:tabs>
        <w:adjustRightInd/>
        <w:snapToGrid/>
        <w:spacing w:before="156" w:after="60" w:line="416" w:lineRule="auto"/>
        <w:ind w:firstLineChars="200" w:firstLine="400"/>
        <w:jc w:val="both"/>
        <w:textAlignment w:val="baseline"/>
        <w:rPr>
          <w:rFonts w:ascii="Times New Roman" w:eastAsia="宋体" w:hAnsi="Times New Roman" w:cs="Times New Roman"/>
          <w:sz w:val="20"/>
          <w:szCs w:val="20"/>
        </w:rPr>
      </w:pPr>
      <w:r w:rsidRPr="00D876C1">
        <w:rPr>
          <w:rFonts w:ascii="Times New Roman" w:eastAsia="宋体" w:hAnsi="Times New Roman" w:cs="Times New Roman" w:hint="eastAsia"/>
          <w:sz w:val="20"/>
          <w:szCs w:val="20"/>
        </w:rPr>
        <w:t>在重大节日和政治活动封网前，供应商工程师也将对设备进行巡检。保证设备在这段时间内正常运行。</w:t>
      </w:r>
    </w:p>
    <w:p w:rsidR="002B4FF2" w:rsidRPr="00D876C1" w:rsidRDefault="002B4FF2" w:rsidP="002B4FF2">
      <w:pPr>
        <w:keepNext/>
        <w:keepLines/>
        <w:widowControl w:val="0"/>
        <w:tabs>
          <w:tab w:val="left" w:pos="567"/>
        </w:tabs>
        <w:adjustRightInd/>
        <w:snapToGrid/>
        <w:spacing w:before="156" w:after="60" w:line="416" w:lineRule="auto"/>
        <w:ind w:firstLineChars="200" w:firstLine="400"/>
        <w:jc w:val="both"/>
        <w:textAlignment w:val="baseline"/>
        <w:rPr>
          <w:rFonts w:ascii="Times New Roman" w:eastAsia="宋体" w:hAnsi="Times New Roman" w:cs="Times New Roman"/>
          <w:sz w:val="20"/>
          <w:szCs w:val="20"/>
        </w:rPr>
      </w:pPr>
      <w:r w:rsidRPr="00D876C1">
        <w:rPr>
          <w:rFonts w:ascii="Times New Roman" w:eastAsia="宋体" w:hAnsi="Times New Roman" w:cs="Times New Roman" w:hint="eastAsia"/>
          <w:sz w:val="20"/>
          <w:szCs w:val="20"/>
        </w:rPr>
        <w:t>4</w:t>
      </w:r>
      <w:r w:rsidRPr="00D876C1">
        <w:rPr>
          <w:rFonts w:ascii="Times New Roman" w:eastAsia="宋体" w:hAnsi="Times New Roman" w:cs="Times New Roman" w:hint="eastAsia"/>
          <w:sz w:val="20"/>
          <w:szCs w:val="20"/>
        </w:rPr>
        <w:t>、数据中心维保清单服务内容</w:t>
      </w:r>
    </w:p>
    <w:p w:rsidR="002B4FF2" w:rsidRPr="00D876C1" w:rsidRDefault="002B4FF2" w:rsidP="002B4FF2">
      <w:pPr>
        <w:keepNext/>
        <w:keepLines/>
        <w:widowControl w:val="0"/>
        <w:tabs>
          <w:tab w:val="left" w:pos="567"/>
        </w:tabs>
        <w:adjustRightInd/>
        <w:snapToGrid/>
        <w:spacing w:before="156" w:after="60" w:line="416" w:lineRule="auto"/>
        <w:ind w:firstLineChars="200" w:firstLine="400"/>
        <w:jc w:val="both"/>
        <w:textAlignment w:val="baseline"/>
        <w:rPr>
          <w:rFonts w:ascii="Times New Roman" w:eastAsia="宋体" w:hAnsi="Times New Roman" w:cs="Times New Roman"/>
          <w:sz w:val="20"/>
          <w:szCs w:val="20"/>
        </w:rPr>
      </w:pPr>
      <w:bookmarkStart w:id="6" w:name="_Toc26538168"/>
      <w:r w:rsidRPr="00D876C1">
        <w:rPr>
          <w:rFonts w:ascii="Times New Roman" w:eastAsia="宋体" w:hAnsi="Times New Roman" w:cs="Times New Roman" w:hint="eastAsia"/>
          <w:sz w:val="20"/>
          <w:szCs w:val="20"/>
        </w:rPr>
        <w:t>日常维护</w:t>
      </w:r>
      <w:bookmarkEnd w:id="6"/>
    </w:p>
    <w:p w:rsidR="002B4FF2" w:rsidRPr="00D876C1" w:rsidRDefault="002B4FF2" w:rsidP="002B4FF2">
      <w:pPr>
        <w:keepNext/>
        <w:keepLines/>
        <w:widowControl w:val="0"/>
        <w:tabs>
          <w:tab w:val="left" w:pos="567"/>
        </w:tabs>
        <w:adjustRightInd/>
        <w:snapToGrid/>
        <w:spacing w:before="156" w:after="60" w:line="416" w:lineRule="auto"/>
        <w:ind w:firstLineChars="200" w:firstLine="400"/>
        <w:jc w:val="both"/>
        <w:textAlignment w:val="baseline"/>
        <w:rPr>
          <w:rFonts w:ascii="Times New Roman" w:eastAsia="宋体" w:hAnsi="Times New Roman" w:cs="Times New Roman"/>
          <w:sz w:val="20"/>
          <w:szCs w:val="20"/>
        </w:rPr>
      </w:pPr>
      <w:r w:rsidRPr="00D876C1">
        <w:rPr>
          <w:rFonts w:ascii="Times New Roman" w:eastAsia="宋体" w:hAnsi="Times New Roman" w:cs="Times New Roman" w:hint="eastAsia"/>
          <w:sz w:val="20"/>
          <w:szCs w:val="20"/>
        </w:rPr>
        <w:lastRenderedPageBreak/>
        <w:t>根据招标要求，针对正常运行中的设备进行保养，软件升级，功能检查，以期排除潜在故障因素，及时发现故障隐患并做出处理，确保设备稳定运行，针对用户业务系统的要求，及时响应更新升级平台软件。并做到如下基本要求：</w:t>
      </w:r>
    </w:p>
    <w:p w:rsidR="002B4FF2" w:rsidRPr="00D876C1" w:rsidRDefault="002B4FF2" w:rsidP="002B4FF2">
      <w:pPr>
        <w:keepNext/>
        <w:keepLines/>
        <w:widowControl w:val="0"/>
        <w:tabs>
          <w:tab w:val="left" w:pos="567"/>
        </w:tabs>
        <w:adjustRightInd/>
        <w:snapToGrid/>
        <w:spacing w:before="156" w:after="60" w:line="416" w:lineRule="auto"/>
        <w:ind w:firstLineChars="200" w:firstLine="400"/>
        <w:jc w:val="both"/>
        <w:textAlignment w:val="baseline"/>
        <w:rPr>
          <w:rFonts w:ascii="Times New Roman" w:eastAsia="宋体" w:hAnsi="Times New Roman" w:cs="Times New Roman"/>
          <w:sz w:val="20"/>
          <w:szCs w:val="20"/>
        </w:rPr>
      </w:pPr>
      <w:r w:rsidRPr="00D876C1">
        <w:rPr>
          <w:rFonts w:ascii="Times New Roman" w:eastAsia="宋体" w:hAnsi="Times New Roman" w:cs="Times New Roman" w:hint="eastAsia"/>
          <w:sz w:val="20"/>
          <w:szCs w:val="20"/>
        </w:rPr>
        <w:t>维护公司必须做到存储设备</w:t>
      </w:r>
      <w:proofErr w:type="gramStart"/>
      <w:r w:rsidRPr="00D876C1">
        <w:rPr>
          <w:rFonts w:ascii="Times New Roman" w:eastAsia="宋体" w:hAnsi="Times New Roman" w:cs="Times New Roman" w:hint="eastAsia"/>
          <w:sz w:val="20"/>
          <w:szCs w:val="20"/>
        </w:rPr>
        <w:t>巡检每</w:t>
      </w:r>
      <w:proofErr w:type="gramEnd"/>
      <w:r w:rsidRPr="00D876C1">
        <w:rPr>
          <w:rFonts w:ascii="Times New Roman" w:eastAsia="宋体" w:hAnsi="Times New Roman" w:cs="Times New Roman" w:hint="eastAsia"/>
          <w:sz w:val="20"/>
          <w:szCs w:val="20"/>
        </w:rPr>
        <w:t>周</w:t>
      </w:r>
      <w:r w:rsidRPr="00D876C1">
        <w:rPr>
          <w:rFonts w:ascii="Times New Roman" w:eastAsia="宋体" w:hAnsi="Times New Roman" w:cs="Times New Roman" w:hint="eastAsia"/>
          <w:sz w:val="20"/>
          <w:szCs w:val="20"/>
        </w:rPr>
        <w:t>1</w:t>
      </w:r>
      <w:r w:rsidRPr="00D876C1">
        <w:rPr>
          <w:rFonts w:ascii="Times New Roman" w:eastAsia="宋体" w:hAnsi="Times New Roman" w:cs="Times New Roman" w:hint="eastAsia"/>
          <w:sz w:val="20"/>
          <w:szCs w:val="20"/>
        </w:rPr>
        <w:t>次。</w:t>
      </w:r>
    </w:p>
    <w:p w:rsidR="002B4FF2" w:rsidRPr="00D876C1" w:rsidRDefault="002B4FF2" w:rsidP="002B4FF2">
      <w:pPr>
        <w:keepNext/>
        <w:keepLines/>
        <w:widowControl w:val="0"/>
        <w:tabs>
          <w:tab w:val="left" w:pos="567"/>
        </w:tabs>
        <w:adjustRightInd/>
        <w:snapToGrid/>
        <w:spacing w:before="156" w:after="60" w:line="416" w:lineRule="auto"/>
        <w:ind w:firstLineChars="200" w:firstLine="400"/>
        <w:jc w:val="both"/>
        <w:textAlignment w:val="baseline"/>
        <w:rPr>
          <w:rFonts w:ascii="Times New Roman" w:eastAsia="宋体" w:hAnsi="Times New Roman" w:cs="Times New Roman"/>
          <w:sz w:val="20"/>
          <w:szCs w:val="20"/>
        </w:rPr>
      </w:pPr>
      <w:r w:rsidRPr="00D876C1">
        <w:rPr>
          <w:rFonts w:ascii="Times New Roman" w:eastAsia="宋体" w:hAnsi="Times New Roman" w:cs="Times New Roman" w:hint="eastAsia"/>
          <w:sz w:val="20"/>
          <w:szCs w:val="20"/>
        </w:rPr>
        <w:t xml:space="preserve">(1) </w:t>
      </w:r>
      <w:r w:rsidRPr="00D876C1">
        <w:rPr>
          <w:rFonts w:ascii="Times New Roman" w:eastAsia="宋体" w:hAnsi="Times New Roman" w:cs="Times New Roman" w:hint="eastAsia"/>
          <w:sz w:val="20"/>
          <w:szCs w:val="20"/>
        </w:rPr>
        <w:t>每次定期设备巡检做好纸质记录，将发现的故障隐患上报委托方</w:t>
      </w:r>
    </w:p>
    <w:p w:rsidR="002B4FF2" w:rsidRPr="00D876C1" w:rsidRDefault="002B4FF2" w:rsidP="002B4FF2">
      <w:pPr>
        <w:keepNext/>
        <w:keepLines/>
        <w:widowControl w:val="0"/>
        <w:tabs>
          <w:tab w:val="left" w:pos="567"/>
        </w:tabs>
        <w:adjustRightInd/>
        <w:snapToGrid/>
        <w:spacing w:before="156" w:after="60" w:line="416" w:lineRule="auto"/>
        <w:ind w:firstLineChars="200" w:firstLine="400"/>
        <w:jc w:val="both"/>
        <w:textAlignment w:val="baseline"/>
        <w:rPr>
          <w:rFonts w:ascii="Times New Roman" w:eastAsia="宋体" w:hAnsi="Times New Roman" w:cs="Times New Roman"/>
          <w:sz w:val="20"/>
          <w:szCs w:val="20"/>
        </w:rPr>
      </w:pPr>
      <w:r w:rsidRPr="00D876C1">
        <w:rPr>
          <w:rFonts w:ascii="Times New Roman" w:eastAsia="宋体" w:hAnsi="Times New Roman" w:cs="Times New Roman" w:hint="eastAsia"/>
          <w:sz w:val="20"/>
          <w:szCs w:val="20"/>
        </w:rPr>
        <w:t xml:space="preserve">(2) </w:t>
      </w:r>
      <w:r w:rsidRPr="00D876C1">
        <w:rPr>
          <w:rFonts w:ascii="Times New Roman" w:eastAsia="宋体" w:hAnsi="Times New Roman" w:cs="Times New Roman" w:hint="eastAsia"/>
          <w:sz w:val="20"/>
          <w:szCs w:val="20"/>
        </w:rPr>
        <w:t>定期设备工作状态检查、设备安全性检查、设备性能检查、设备间线缆整理等。</w:t>
      </w:r>
    </w:p>
    <w:p w:rsidR="002B4FF2" w:rsidRPr="00D876C1" w:rsidRDefault="002B4FF2" w:rsidP="002B4FF2">
      <w:pPr>
        <w:keepNext/>
        <w:keepLines/>
        <w:widowControl w:val="0"/>
        <w:tabs>
          <w:tab w:val="left" w:pos="567"/>
        </w:tabs>
        <w:adjustRightInd/>
        <w:snapToGrid/>
        <w:spacing w:before="156" w:after="60" w:line="416" w:lineRule="auto"/>
        <w:ind w:firstLineChars="200" w:firstLine="400"/>
        <w:jc w:val="both"/>
        <w:textAlignment w:val="baseline"/>
        <w:rPr>
          <w:rFonts w:ascii="Times New Roman" w:eastAsia="宋体" w:hAnsi="Times New Roman" w:cs="Times New Roman"/>
          <w:sz w:val="20"/>
          <w:szCs w:val="20"/>
        </w:rPr>
      </w:pPr>
      <w:r w:rsidRPr="00D876C1">
        <w:rPr>
          <w:rFonts w:ascii="Times New Roman" w:eastAsia="宋体" w:hAnsi="Times New Roman" w:cs="Times New Roman" w:hint="eastAsia"/>
          <w:sz w:val="20"/>
          <w:szCs w:val="20"/>
        </w:rPr>
        <w:t xml:space="preserve">(3) </w:t>
      </w:r>
      <w:r w:rsidRPr="00D876C1">
        <w:rPr>
          <w:rFonts w:ascii="Times New Roman" w:eastAsia="宋体" w:hAnsi="Times New Roman" w:cs="Times New Roman" w:hint="eastAsia"/>
          <w:sz w:val="20"/>
          <w:szCs w:val="20"/>
        </w:rPr>
        <w:t>软件日常维护</w:t>
      </w:r>
      <w:r w:rsidRPr="00D876C1">
        <w:rPr>
          <w:rFonts w:ascii="Times New Roman" w:eastAsia="宋体" w:hAnsi="Times New Roman" w:cs="Times New Roman" w:hint="eastAsia"/>
          <w:sz w:val="20"/>
          <w:szCs w:val="20"/>
        </w:rPr>
        <w:t>:</w:t>
      </w:r>
      <w:r w:rsidRPr="00D876C1">
        <w:rPr>
          <w:rFonts w:ascii="Times New Roman" w:eastAsia="宋体" w:hAnsi="Times New Roman" w:cs="Times New Roman" w:hint="eastAsia"/>
          <w:sz w:val="20"/>
          <w:szCs w:val="20"/>
        </w:rPr>
        <w:t>分配磁盘空间检查</w:t>
      </w:r>
      <w:r w:rsidRPr="00D876C1">
        <w:rPr>
          <w:rFonts w:ascii="Times New Roman" w:eastAsia="宋体" w:hAnsi="Times New Roman" w:cs="Times New Roman" w:hint="eastAsia"/>
          <w:sz w:val="20"/>
          <w:szCs w:val="20"/>
        </w:rPr>
        <w:t>,</w:t>
      </w:r>
      <w:r w:rsidRPr="00D876C1">
        <w:rPr>
          <w:rFonts w:ascii="Times New Roman" w:eastAsia="宋体" w:hAnsi="Times New Roman" w:cs="Times New Roman" w:hint="eastAsia"/>
          <w:sz w:val="20"/>
          <w:szCs w:val="20"/>
        </w:rPr>
        <w:t>备份软件检查等</w:t>
      </w:r>
      <w:r w:rsidRPr="00D876C1">
        <w:rPr>
          <w:rFonts w:ascii="Times New Roman" w:eastAsia="宋体" w:hAnsi="Times New Roman" w:cs="Times New Roman" w:hint="eastAsia"/>
          <w:sz w:val="20"/>
          <w:szCs w:val="20"/>
        </w:rPr>
        <w:t>.</w:t>
      </w:r>
    </w:p>
    <w:p w:rsidR="002B4FF2" w:rsidRPr="00D876C1" w:rsidRDefault="002B4FF2" w:rsidP="002B4FF2">
      <w:pPr>
        <w:keepNext/>
        <w:keepLines/>
        <w:widowControl w:val="0"/>
        <w:tabs>
          <w:tab w:val="left" w:pos="567"/>
        </w:tabs>
        <w:adjustRightInd/>
        <w:snapToGrid/>
        <w:spacing w:before="156" w:after="60" w:line="416" w:lineRule="auto"/>
        <w:ind w:firstLineChars="200" w:firstLine="400"/>
        <w:jc w:val="both"/>
        <w:textAlignment w:val="baseline"/>
        <w:rPr>
          <w:rFonts w:ascii="Times New Roman" w:eastAsia="宋体" w:hAnsi="Times New Roman" w:cs="Times New Roman"/>
          <w:sz w:val="20"/>
          <w:szCs w:val="20"/>
        </w:rPr>
      </w:pPr>
      <w:r w:rsidRPr="00D876C1">
        <w:rPr>
          <w:rFonts w:ascii="Times New Roman" w:eastAsia="宋体" w:hAnsi="Times New Roman" w:cs="Times New Roman" w:hint="eastAsia"/>
          <w:sz w:val="20"/>
          <w:szCs w:val="20"/>
        </w:rPr>
        <w:t xml:space="preserve">(4) </w:t>
      </w:r>
      <w:r w:rsidRPr="00D876C1">
        <w:rPr>
          <w:rFonts w:ascii="Times New Roman" w:eastAsia="宋体" w:hAnsi="Times New Roman" w:cs="Times New Roman" w:hint="eastAsia"/>
          <w:sz w:val="20"/>
          <w:szCs w:val="20"/>
        </w:rPr>
        <w:t>数据迁移</w:t>
      </w:r>
      <w:r w:rsidRPr="00D876C1">
        <w:rPr>
          <w:rFonts w:ascii="Times New Roman" w:eastAsia="宋体" w:hAnsi="Times New Roman" w:cs="Times New Roman" w:hint="eastAsia"/>
          <w:sz w:val="20"/>
          <w:szCs w:val="20"/>
        </w:rPr>
        <w:t>,</w:t>
      </w:r>
      <w:r w:rsidRPr="00D876C1">
        <w:rPr>
          <w:rFonts w:ascii="Times New Roman" w:eastAsia="宋体" w:hAnsi="Times New Roman" w:cs="Times New Roman" w:hint="eastAsia"/>
          <w:sz w:val="20"/>
          <w:szCs w:val="20"/>
        </w:rPr>
        <w:t>须提供用户要求的涉及设备的所有相关现场技术报务</w:t>
      </w:r>
      <w:r w:rsidRPr="00D876C1">
        <w:rPr>
          <w:rFonts w:ascii="Times New Roman" w:eastAsia="宋体" w:hAnsi="Times New Roman" w:cs="Times New Roman" w:hint="eastAsia"/>
          <w:sz w:val="20"/>
          <w:szCs w:val="20"/>
        </w:rPr>
        <w:t>.</w:t>
      </w:r>
      <w:r w:rsidRPr="00D876C1">
        <w:rPr>
          <w:rFonts w:ascii="Times New Roman" w:eastAsia="宋体" w:hAnsi="Times New Roman" w:cs="Times New Roman" w:hint="eastAsia"/>
          <w:sz w:val="20"/>
          <w:szCs w:val="20"/>
        </w:rPr>
        <w:t>提供详细的技术方案</w:t>
      </w:r>
      <w:r w:rsidRPr="00D876C1">
        <w:rPr>
          <w:rFonts w:ascii="Times New Roman" w:eastAsia="宋体" w:hAnsi="Times New Roman" w:cs="Times New Roman" w:hint="eastAsia"/>
          <w:sz w:val="20"/>
          <w:szCs w:val="20"/>
        </w:rPr>
        <w:t>,</w:t>
      </w:r>
      <w:r w:rsidRPr="00D876C1">
        <w:rPr>
          <w:rFonts w:ascii="Times New Roman" w:eastAsia="宋体" w:hAnsi="Times New Roman" w:cs="Times New Roman" w:hint="eastAsia"/>
          <w:sz w:val="20"/>
          <w:szCs w:val="20"/>
        </w:rPr>
        <w:t>不得影响系统正常运行</w:t>
      </w:r>
      <w:r w:rsidRPr="00D876C1">
        <w:rPr>
          <w:rFonts w:ascii="Times New Roman" w:eastAsia="宋体" w:hAnsi="Times New Roman" w:cs="Times New Roman" w:hint="eastAsia"/>
          <w:sz w:val="20"/>
          <w:szCs w:val="20"/>
        </w:rPr>
        <w:t>.</w:t>
      </w:r>
      <w:r w:rsidRPr="00D876C1">
        <w:rPr>
          <w:rFonts w:ascii="Times New Roman" w:eastAsia="宋体" w:hAnsi="Times New Roman" w:cs="Times New Roman" w:hint="eastAsia"/>
          <w:sz w:val="20"/>
          <w:szCs w:val="20"/>
        </w:rPr>
        <w:t>对于不属于本项目的设备</w:t>
      </w:r>
      <w:r w:rsidRPr="00D876C1">
        <w:rPr>
          <w:rFonts w:ascii="Times New Roman" w:eastAsia="宋体" w:hAnsi="Times New Roman" w:cs="Times New Roman" w:hint="eastAsia"/>
          <w:sz w:val="20"/>
          <w:szCs w:val="20"/>
        </w:rPr>
        <w:t>,</w:t>
      </w:r>
      <w:r w:rsidRPr="00D876C1">
        <w:rPr>
          <w:rFonts w:ascii="Times New Roman" w:eastAsia="宋体" w:hAnsi="Times New Roman" w:cs="Times New Roman" w:hint="eastAsia"/>
          <w:sz w:val="20"/>
          <w:szCs w:val="20"/>
        </w:rPr>
        <w:t>应现场</w:t>
      </w:r>
      <w:proofErr w:type="gramStart"/>
      <w:r w:rsidRPr="00D876C1">
        <w:rPr>
          <w:rFonts w:ascii="Times New Roman" w:eastAsia="宋体" w:hAnsi="Times New Roman" w:cs="Times New Roman" w:hint="eastAsia"/>
          <w:sz w:val="20"/>
          <w:szCs w:val="20"/>
        </w:rPr>
        <w:t>场</w:t>
      </w:r>
      <w:proofErr w:type="gramEnd"/>
      <w:r w:rsidRPr="00D876C1">
        <w:rPr>
          <w:rFonts w:ascii="Times New Roman" w:eastAsia="宋体" w:hAnsi="Times New Roman" w:cs="Times New Roman" w:hint="eastAsia"/>
          <w:sz w:val="20"/>
          <w:szCs w:val="20"/>
        </w:rPr>
        <w:t>配合用户及其他厂商</w:t>
      </w:r>
      <w:r w:rsidRPr="00D876C1">
        <w:rPr>
          <w:rFonts w:ascii="Times New Roman" w:eastAsia="宋体" w:hAnsi="Times New Roman" w:cs="Times New Roman" w:hint="eastAsia"/>
          <w:sz w:val="20"/>
          <w:szCs w:val="20"/>
        </w:rPr>
        <w:t>,</w:t>
      </w:r>
      <w:r w:rsidRPr="00D876C1">
        <w:rPr>
          <w:rFonts w:ascii="Times New Roman" w:eastAsia="宋体" w:hAnsi="Times New Roman" w:cs="Times New Roman" w:hint="eastAsia"/>
          <w:sz w:val="20"/>
          <w:szCs w:val="20"/>
        </w:rPr>
        <w:t>提供必要的辅助服务</w:t>
      </w:r>
      <w:r w:rsidRPr="00D876C1">
        <w:rPr>
          <w:rFonts w:ascii="Times New Roman" w:eastAsia="宋体" w:hAnsi="Times New Roman" w:cs="Times New Roman" w:hint="eastAsia"/>
          <w:sz w:val="20"/>
          <w:szCs w:val="20"/>
        </w:rPr>
        <w:t>.</w:t>
      </w:r>
    </w:p>
    <w:p w:rsidR="002B4FF2" w:rsidRPr="00D876C1" w:rsidRDefault="002B4FF2" w:rsidP="002B4FF2">
      <w:pPr>
        <w:keepNext/>
        <w:keepLines/>
        <w:widowControl w:val="0"/>
        <w:tabs>
          <w:tab w:val="left" w:pos="567"/>
        </w:tabs>
        <w:adjustRightInd/>
        <w:snapToGrid/>
        <w:spacing w:before="156" w:after="60" w:line="416" w:lineRule="auto"/>
        <w:ind w:firstLineChars="200" w:firstLine="400"/>
        <w:jc w:val="both"/>
        <w:textAlignment w:val="baseline"/>
        <w:rPr>
          <w:rFonts w:ascii="Times New Roman" w:eastAsia="宋体" w:hAnsi="Times New Roman" w:cs="Times New Roman"/>
          <w:sz w:val="20"/>
          <w:szCs w:val="20"/>
        </w:rPr>
      </w:pPr>
      <w:r w:rsidRPr="00D876C1">
        <w:rPr>
          <w:rFonts w:ascii="Times New Roman" w:eastAsia="宋体" w:hAnsi="Times New Roman" w:cs="Times New Roman" w:hint="eastAsia"/>
          <w:sz w:val="20"/>
          <w:szCs w:val="20"/>
        </w:rPr>
        <w:t>(5)</w:t>
      </w:r>
      <w:r w:rsidRPr="00D876C1">
        <w:rPr>
          <w:rFonts w:ascii="Times New Roman" w:eastAsia="宋体" w:hAnsi="Times New Roman" w:cs="Times New Roman" w:hint="eastAsia"/>
          <w:sz w:val="20"/>
          <w:szCs w:val="20"/>
        </w:rPr>
        <w:t>必要时对设备进行清洁</w:t>
      </w:r>
      <w:r w:rsidRPr="00D876C1">
        <w:rPr>
          <w:rFonts w:ascii="Times New Roman" w:eastAsia="宋体" w:hAnsi="Times New Roman" w:cs="Times New Roman" w:hint="eastAsia"/>
          <w:sz w:val="20"/>
          <w:szCs w:val="20"/>
        </w:rPr>
        <w:t>.</w:t>
      </w:r>
      <w:r w:rsidRPr="00D876C1">
        <w:rPr>
          <w:rFonts w:ascii="Times New Roman" w:eastAsia="宋体" w:hAnsi="Times New Roman" w:cs="Times New Roman" w:hint="eastAsia"/>
          <w:sz w:val="20"/>
          <w:szCs w:val="20"/>
        </w:rPr>
        <w:t>保持设备良好运行状态</w:t>
      </w:r>
      <w:r w:rsidRPr="00D876C1">
        <w:rPr>
          <w:rFonts w:ascii="Times New Roman" w:eastAsia="宋体" w:hAnsi="Times New Roman" w:cs="Times New Roman" w:hint="eastAsia"/>
          <w:sz w:val="20"/>
          <w:szCs w:val="20"/>
        </w:rPr>
        <w:t>.</w:t>
      </w:r>
    </w:p>
    <w:p w:rsidR="002B4FF2" w:rsidRPr="00D876C1" w:rsidRDefault="002B4FF2" w:rsidP="002B4FF2">
      <w:pPr>
        <w:keepNext/>
        <w:keepLines/>
        <w:widowControl w:val="0"/>
        <w:tabs>
          <w:tab w:val="left" w:pos="567"/>
        </w:tabs>
        <w:adjustRightInd/>
        <w:snapToGrid/>
        <w:spacing w:before="156" w:after="60" w:line="416" w:lineRule="auto"/>
        <w:ind w:firstLineChars="200" w:firstLine="400"/>
        <w:jc w:val="both"/>
        <w:textAlignment w:val="baseline"/>
        <w:rPr>
          <w:rFonts w:ascii="Times New Roman" w:eastAsia="宋体" w:hAnsi="Times New Roman" w:cs="Times New Roman"/>
          <w:sz w:val="20"/>
          <w:szCs w:val="20"/>
        </w:rPr>
      </w:pPr>
      <w:bookmarkStart w:id="7" w:name="_Toc26538169"/>
      <w:r w:rsidRPr="00D876C1">
        <w:rPr>
          <w:rFonts w:ascii="Times New Roman" w:eastAsia="宋体" w:hAnsi="Times New Roman" w:cs="Times New Roman" w:hint="eastAsia"/>
          <w:sz w:val="20"/>
          <w:szCs w:val="20"/>
        </w:rPr>
        <w:t>故障维护</w:t>
      </w:r>
      <w:bookmarkEnd w:id="7"/>
    </w:p>
    <w:p w:rsidR="002B4FF2" w:rsidRPr="00D876C1" w:rsidRDefault="002B4FF2" w:rsidP="002B4FF2">
      <w:pPr>
        <w:keepNext/>
        <w:keepLines/>
        <w:widowControl w:val="0"/>
        <w:tabs>
          <w:tab w:val="left" w:pos="567"/>
        </w:tabs>
        <w:adjustRightInd/>
        <w:snapToGrid/>
        <w:spacing w:before="156" w:after="60" w:line="416" w:lineRule="auto"/>
        <w:ind w:firstLineChars="200" w:firstLine="400"/>
        <w:jc w:val="both"/>
        <w:textAlignment w:val="baseline"/>
        <w:rPr>
          <w:rFonts w:ascii="Times New Roman" w:eastAsia="宋体" w:hAnsi="Times New Roman" w:cs="Times New Roman"/>
          <w:sz w:val="20"/>
          <w:szCs w:val="20"/>
        </w:rPr>
      </w:pPr>
      <w:r w:rsidRPr="00D876C1">
        <w:rPr>
          <w:rFonts w:ascii="Times New Roman" w:eastAsia="宋体" w:hAnsi="Times New Roman" w:cs="Times New Roman" w:hint="eastAsia"/>
          <w:sz w:val="20"/>
          <w:szCs w:val="20"/>
        </w:rPr>
        <w:t>（</w:t>
      </w:r>
      <w:r w:rsidRPr="00D876C1">
        <w:rPr>
          <w:rFonts w:ascii="Times New Roman" w:eastAsia="宋体" w:hAnsi="Times New Roman" w:cs="Times New Roman" w:hint="eastAsia"/>
          <w:sz w:val="20"/>
          <w:szCs w:val="20"/>
        </w:rPr>
        <w:t>1</w:t>
      </w:r>
      <w:r w:rsidRPr="00D876C1">
        <w:rPr>
          <w:rFonts w:ascii="Times New Roman" w:eastAsia="宋体" w:hAnsi="Times New Roman" w:cs="Times New Roman" w:hint="eastAsia"/>
          <w:sz w:val="20"/>
          <w:szCs w:val="20"/>
        </w:rPr>
        <w:t>）系统日志</w:t>
      </w:r>
      <w:r w:rsidRPr="00D876C1">
        <w:rPr>
          <w:rFonts w:ascii="Times New Roman" w:eastAsia="宋体" w:hAnsi="Times New Roman" w:cs="Times New Roman" w:hint="eastAsia"/>
          <w:sz w:val="20"/>
          <w:szCs w:val="20"/>
        </w:rPr>
        <w:t>,</w:t>
      </w:r>
      <w:r w:rsidRPr="00D876C1">
        <w:rPr>
          <w:rFonts w:ascii="Times New Roman" w:eastAsia="宋体" w:hAnsi="Times New Roman" w:cs="Times New Roman" w:hint="eastAsia"/>
          <w:sz w:val="20"/>
          <w:szCs w:val="20"/>
        </w:rPr>
        <w:t>检查错误日志</w:t>
      </w:r>
      <w:r w:rsidRPr="00D876C1">
        <w:rPr>
          <w:rFonts w:ascii="Times New Roman" w:eastAsia="宋体" w:hAnsi="Times New Roman" w:cs="Times New Roman" w:hint="eastAsia"/>
          <w:sz w:val="20"/>
          <w:szCs w:val="20"/>
        </w:rPr>
        <w:t>,</w:t>
      </w:r>
      <w:r w:rsidRPr="00D876C1">
        <w:rPr>
          <w:rFonts w:ascii="Times New Roman" w:eastAsia="宋体" w:hAnsi="Times New Roman" w:cs="Times New Roman" w:hint="eastAsia"/>
          <w:sz w:val="20"/>
          <w:szCs w:val="20"/>
        </w:rPr>
        <w:t>分析设备状态</w:t>
      </w:r>
      <w:r w:rsidRPr="00D876C1">
        <w:rPr>
          <w:rFonts w:ascii="Times New Roman" w:eastAsia="宋体" w:hAnsi="Times New Roman" w:cs="Times New Roman" w:hint="eastAsia"/>
          <w:sz w:val="20"/>
          <w:szCs w:val="20"/>
        </w:rPr>
        <w:t>,</w:t>
      </w:r>
      <w:r w:rsidRPr="00D876C1">
        <w:rPr>
          <w:rFonts w:ascii="Times New Roman" w:eastAsia="宋体" w:hAnsi="Times New Roman" w:cs="Times New Roman" w:hint="eastAsia"/>
          <w:sz w:val="20"/>
          <w:szCs w:val="20"/>
        </w:rPr>
        <w:t>系统运行性能检查和高级检查</w:t>
      </w:r>
      <w:r w:rsidRPr="00D876C1">
        <w:rPr>
          <w:rFonts w:ascii="Times New Roman" w:eastAsia="宋体" w:hAnsi="Times New Roman" w:cs="Times New Roman" w:hint="eastAsia"/>
          <w:sz w:val="20"/>
          <w:szCs w:val="20"/>
        </w:rPr>
        <w:t>.</w:t>
      </w:r>
    </w:p>
    <w:p w:rsidR="002B4FF2" w:rsidRPr="00D876C1" w:rsidRDefault="002B4FF2" w:rsidP="002B4FF2">
      <w:pPr>
        <w:keepNext/>
        <w:keepLines/>
        <w:widowControl w:val="0"/>
        <w:tabs>
          <w:tab w:val="left" w:pos="567"/>
        </w:tabs>
        <w:adjustRightInd/>
        <w:snapToGrid/>
        <w:spacing w:before="156" w:after="60" w:line="416" w:lineRule="auto"/>
        <w:ind w:firstLineChars="200" w:firstLine="400"/>
        <w:jc w:val="both"/>
        <w:textAlignment w:val="baseline"/>
        <w:rPr>
          <w:rFonts w:ascii="Times New Roman" w:eastAsia="宋体" w:hAnsi="Times New Roman" w:cs="Times New Roman"/>
          <w:sz w:val="20"/>
          <w:szCs w:val="20"/>
        </w:rPr>
      </w:pPr>
      <w:r w:rsidRPr="00D876C1">
        <w:rPr>
          <w:rFonts w:ascii="Times New Roman" w:eastAsia="宋体" w:hAnsi="Times New Roman" w:cs="Times New Roman" w:hint="eastAsia"/>
          <w:sz w:val="20"/>
          <w:szCs w:val="20"/>
        </w:rPr>
        <w:t>（</w:t>
      </w:r>
      <w:r w:rsidRPr="00D876C1">
        <w:rPr>
          <w:rFonts w:ascii="Times New Roman" w:eastAsia="宋体" w:hAnsi="Times New Roman" w:cs="Times New Roman" w:hint="eastAsia"/>
          <w:sz w:val="20"/>
          <w:szCs w:val="20"/>
        </w:rPr>
        <w:t>2</w:t>
      </w:r>
      <w:r w:rsidRPr="00D876C1">
        <w:rPr>
          <w:rFonts w:ascii="Times New Roman" w:eastAsia="宋体" w:hAnsi="Times New Roman" w:cs="Times New Roman" w:hint="eastAsia"/>
          <w:sz w:val="20"/>
          <w:szCs w:val="20"/>
        </w:rPr>
        <w:t>）全天候（</w:t>
      </w:r>
      <w:r w:rsidRPr="00D876C1">
        <w:rPr>
          <w:rFonts w:ascii="Times New Roman" w:eastAsia="宋体" w:hAnsi="Times New Roman" w:cs="Times New Roman" w:hint="eastAsia"/>
          <w:sz w:val="20"/>
          <w:szCs w:val="20"/>
        </w:rPr>
        <w:t>24</w:t>
      </w:r>
      <w:r w:rsidRPr="00D876C1">
        <w:rPr>
          <w:rFonts w:ascii="Times New Roman" w:eastAsia="宋体" w:hAnsi="Times New Roman" w:cs="Times New Roman" w:hint="eastAsia"/>
          <w:sz w:val="20"/>
          <w:szCs w:val="20"/>
        </w:rPr>
        <w:t>小时</w:t>
      </w:r>
      <w:r w:rsidRPr="00D876C1">
        <w:rPr>
          <w:rFonts w:ascii="Times New Roman" w:eastAsia="宋体" w:hAnsi="Times New Roman" w:cs="Times New Roman" w:hint="eastAsia"/>
          <w:sz w:val="20"/>
          <w:szCs w:val="20"/>
        </w:rPr>
        <w:t>*7</w:t>
      </w:r>
      <w:r w:rsidRPr="00D876C1">
        <w:rPr>
          <w:rFonts w:ascii="Times New Roman" w:eastAsia="宋体" w:hAnsi="Times New Roman" w:cs="Times New Roman" w:hint="eastAsia"/>
          <w:sz w:val="20"/>
          <w:szCs w:val="20"/>
        </w:rPr>
        <w:t>天）实时电话响应；</w:t>
      </w:r>
    </w:p>
    <w:p w:rsidR="002B4FF2" w:rsidRPr="00D876C1" w:rsidRDefault="002B4FF2" w:rsidP="002B4FF2">
      <w:pPr>
        <w:keepNext/>
        <w:keepLines/>
        <w:widowControl w:val="0"/>
        <w:tabs>
          <w:tab w:val="left" w:pos="567"/>
        </w:tabs>
        <w:adjustRightInd/>
        <w:snapToGrid/>
        <w:spacing w:before="156" w:after="60" w:line="416" w:lineRule="auto"/>
        <w:ind w:firstLineChars="200" w:firstLine="400"/>
        <w:jc w:val="both"/>
        <w:textAlignment w:val="baseline"/>
        <w:rPr>
          <w:rFonts w:ascii="Times New Roman" w:eastAsia="宋体" w:hAnsi="Times New Roman" w:cs="Times New Roman"/>
          <w:sz w:val="20"/>
          <w:szCs w:val="20"/>
        </w:rPr>
      </w:pPr>
      <w:r w:rsidRPr="00D876C1">
        <w:rPr>
          <w:rFonts w:ascii="Times New Roman" w:eastAsia="宋体" w:hAnsi="Times New Roman" w:cs="Times New Roman" w:hint="eastAsia"/>
          <w:sz w:val="20"/>
          <w:szCs w:val="20"/>
        </w:rPr>
        <w:t>（</w:t>
      </w:r>
      <w:r w:rsidRPr="00D876C1">
        <w:rPr>
          <w:rFonts w:ascii="Times New Roman" w:eastAsia="宋体" w:hAnsi="Times New Roman" w:cs="Times New Roman" w:hint="eastAsia"/>
          <w:sz w:val="20"/>
          <w:szCs w:val="20"/>
        </w:rPr>
        <w:t>3</w:t>
      </w:r>
      <w:r w:rsidRPr="00D876C1">
        <w:rPr>
          <w:rFonts w:ascii="Times New Roman" w:eastAsia="宋体" w:hAnsi="Times New Roman" w:cs="Times New Roman" w:hint="eastAsia"/>
          <w:sz w:val="20"/>
          <w:szCs w:val="20"/>
        </w:rPr>
        <w:t>）接报故障后，响应时间为</w:t>
      </w:r>
      <w:r w:rsidRPr="00D876C1">
        <w:rPr>
          <w:rFonts w:ascii="Times New Roman" w:eastAsia="宋体" w:hAnsi="Times New Roman" w:cs="Times New Roman" w:hint="eastAsia"/>
          <w:sz w:val="20"/>
          <w:szCs w:val="20"/>
        </w:rPr>
        <w:t>1</w:t>
      </w:r>
      <w:r w:rsidRPr="00D876C1">
        <w:rPr>
          <w:rFonts w:ascii="Times New Roman" w:eastAsia="宋体" w:hAnsi="Times New Roman" w:cs="Times New Roman" w:hint="eastAsia"/>
          <w:sz w:val="20"/>
          <w:szCs w:val="20"/>
        </w:rPr>
        <w:t>小时，</w:t>
      </w:r>
      <w:r w:rsidRPr="00D876C1">
        <w:rPr>
          <w:rFonts w:ascii="Times New Roman" w:eastAsia="宋体" w:hAnsi="Times New Roman" w:cs="Times New Roman" w:hint="eastAsia"/>
          <w:sz w:val="20"/>
          <w:szCs w:val="20"/>
        </w:rPr>
        <w:t>2</w:t>
      </w:r>
      <w:r w:rsidRPr="00D876C1">
        <w:rPr>
          <w:rFonts w:ascii="Times New Roman" w:eastAsia="宋体" w:hAnsi="Times New Roman" w:cs="Times New Roman" w:hint="eastAsia"/>
          <w:sz w:val="20"/>
          <w:szCs w:val="20"/>
        </w:rPr>
        <w:t>小时内到现场，一般故障</w:t>
      </w:r>
      <w:r w:rsidRPr="00D876C1">
        <w:rPr>
          <w:rFonts w:ascii="Times New Roman" w:eastAsia="宋体" w:hAnsi="Times New Roman" w:cs="Times New Roman" w:hint="eastAsia"/>
          <w:sz w:val="20"/>
          <w:szCs w:val="20"/>
        </w:rPr>
        <w:t>4</w:t>
      </w:r>
      <w:r w:rsidRPr="00D876C1">
        <w:rPr>
          <w:rFonts w:ascii="Times New Roman" w:eastAsia="宋体" w:hAnsi="Times New Roman" w:cs="Times New Roman" w:hint="eastAsia"/>
          <w:sz w:val="20"/>
          <w:szCs w:val="20"/>
        </w:rPr>
        <w:t>小时内修复，需更换设备的故障或设备外修的故障一般当日修复，重大故障、特大故障</w:t>
      </w:r>
      <w:r w:rsidRPr="00D876C1">
        <w:rPr>
          <w:rFonts w:ascii="Times New Roman" w:eastAsia="宋体" w:hAnsi="Times New Roman" w:cs="Times New Roman" w:hint="eastAsia"/>
          <w:sz w:val="20"/>
          <w:szCs w:val="20"/>
        </w:rPr>
        <w:t>2</w:t>
      </w:r>
      <w:r w:rsidRPr="00D876C1">
        <w:rPr>
          <w:rFonts w:ascii="Times New Roman" w:eastAsia="宋体" w:hAnsi="Times New Roman" w:cs="Times New Roman" w:hint="eastAsia"/>
          <w:sz w:val="20"/>
          <w:szCs w:val="20"/>
        </w:rPr>
        <w:t>天内修复，维修结果填写《维修任务单》，一式两份，一份报送委托方确认，另一份存档备查，同时每次维修情况记入维保档案报委托方确认。</w:t>
      </w:r>
    </w:p>
    <w:p w:rsidR="002B4FF2" w:rsidRPr="00D876C1" w:rsidRDefault="002B4FF2" w:rsidP="002B4FF2">
      <w:pPr>
        <w:keepNext/>
        <w:keepLines/>
        <w:widowControl w:val="0"/>
        <w:tabs>
          <w:tab w:val="left" w:pos="567"/>
        </w:tabs>
        <w:adjustRightInd/>
        <w:snapToGrid/>
        <w:spacing w:before="156" w:after="60" w:line="416" w:lineRule="auto"/>
        <w:ind w:firstLineChars="200" w:firstLine="400"/>
        <w:jc w:val="both"/>
        <w:textAlignment w:val="baseline"/>
        <w:rPr>
          <w:rFonts w:ascii="Times New Roman" w:eastAsia="宋体" w:hAnsi="Times New Roman" w:cs="Times New Roman"/>
          <w:sz w:val="20"/>
          <w:szCs w:val="20"/>
        </w:rPr>
      </w:pPr>
      <w:r w:rsidRPr="00D876C1">
        <w:rPr>
          <w:rFonts w:ascii="Times New Roman" w:eastAsia="宋体" w:hAnsi="Times New Roman" w:cs="Times New Roman" w:hint="eastAsia"/>
          <w:sz w:val="20"/>
          <w:szCs w:val="20"/>
        </w:rPr>
        <w:t>（</w:t>
      </w:r>
      <w:r w:rsidRPr="00D876C1">
        <w:rPr>
          <w:rFonts w:ascii="Times New Roman" w:eastAsia="宋体" w:hAnsi="Times New Roman" w:cs="Times New Roman" w:hint="eastAsia"/>
          <w:sz w:val="20"/>
          <w:szCs w:val="20"/>
        </w:rPr>
        <w:t>4</w:t>
      </w:r>
      <w:r w:rsidRPr="00D876C1">
        <w:rPr>
          <w:rFonts w:ascii="Times New Roman" w:eastAsia="宋体" w:hAnsi="Times New Roman" w:cs="Times New Roman" w:hint="eastAsia"/>
          <w:sz w:val="20"/>
          <w:szCs w:val="20"/>
        </w:rPr>
        <w:t>）维保公司必须承诺为本项目中的所有设备提供满足服务期限的备品备件，且用于本项目中的备品备件必须是来自于设备原厂商的全新产品。日常维保工作中，维保公司必须在备件库中保有一定数量的易损备品备件（随时对已使用的备件进行补充），以确保能满足日常运</w:t>
      </w:r>
      <w:proofErr w:type="gramStart"/>
      <w:r w:rsidRPr="00D876C1">
        <w:rPr>
          <w:rFonts w:ascii="Times New Roman" w:eastAsia="宋体" w:hAnsi="Times New Roman" w:cs="Times New Roman" w:hint="eastAsia"/>
          <w:sz w:val="20"/>
          <w:szCs w:val="20"/>
        </w:rPr>
        <w:t>维保障</w:t>
      </w:r>
      <w:proofErr w:type="gramEnd"/>
      <w:r w:rsidRPr="00D876C1">
        <w:rPr>
          <w:rFonts w:ascii="Times New Roman" w:eastAsia="宋体" w:hAnsi="Times New Roman" w:cs="Times New Roman" w:hint="eastAsia"/>
          <w:sz w:val="20"/>
          <w:szCs w:val="20"/>
        </w:rPr>
        <w:t>的基本要求。</w:t>
      </w:r>
    </w:p>
    <w:p w:rsidR="002B4FF2" w:rsidRPr="00D876C1" w:rsidRDefault="002B4FF2" w:rsidP="002B4FF2">
      <w:pPr>
        <w:keepNext/>
        <w:keepLines/>
        <w:widowControl w:val="0"/>
        <w:tabs>
          <w:tab w:val="left" w:pos="567"/>
        </w:tabs>
        <w:adjustRightInd/>
        <w:snapToGrid/>
        <w:spacing w:before="156" w:after="60" w:line="416" w:lineRule="auto"/>
        <w:ind w:firstLineChars="200" w:firstLine="400"/>
        <w:jc w:val="both"/>
        <w:textAlignment w:val="baseline"/>
        <w:rPr>
          <w:rFonts w:ascii="Times New Roman" w:eastAsia="宋体" w:hAnsi="Times New Roman" w:cs="Times New Roman"/>
          <w:sz w:val="20"/>
          <w:szCs w:val="20"/>
        </w:rPr>
      </w:pPr>
      <w:r w:rsidRPr="00D876C1">
        <w:rPr>
          <w:rFonts w:ascii="Times New Roman" w:eastAsia="宋体" w:hAnsi="Times New Roman" w:cs="Times New Roman" w:hint="eastAsia"/>
          <w:sz w:val="20"/>
          <w:szCs w:val="20"/>
        </w:rPr>
        <w:t>（</w:t>
      </w:r>
      <w:r w:rsidRPr="00D876C1">
        <w:rPr>
          <w:rFonts w:ascii="Times New Roman" w:eastAsia="宋体" w:hAnsi="Times New Roman" w:cs="Times New Roman" w:hint="eastAsia"/>
          <w:sz w:val="20"/>
          <w:szCs w:val="20"/>
        </w:rPr>
        <w:t>5</w:t>
      </w:r>
      <w:r w:rsidRPr="00D876C1">
        <w:rPr>
          <w:rFonts w:ascii="Times New Roman" w:eastAsia="宋体" w:hAnsi="Times New Roman" w:cs="Times New Roman" w:hint="eastAsia"/>
          <w:sz w:val="20"/>
          <w:szCs w:val="20"/>
        </w:rPr>
        <w:t>）设备返修，维保单位对设备故障不能自行修复的，可送原厂返修或送专业单位修理，相关修理费用由维保单位支付；</w:t>
      </w:r>
    </w:p>
    <w:p w:rsidR="002B4FF2" w:rsidRPr="00D876C1" w:rsidRDefault="002B4FF2" w:rsidP="002B4FF2">
      <w:pPr>
        <w:keepNext/>
        <w:keepLines/>
        <w:widowControl w:val="0"/>
        <w:tabs>
          <w:tab w:val="left" w:pos="567"/>
        </w:tabs>
        <w:adjustRightInd/>
        <w:snapToGrid/>
        <w:spacing w:before="156" w:after="60" w:line="416" w:lineRule="auto"/>
        <w:ind w:firstLineChars="200" w:firstLine="400"/>
        <w:jc w:val="both"/>
        <w:textAlignment w:val="baseline"/>
        <w:rPr>
          <w:rFonts w:ascii="Times New Roman" w:eastAsia="宋体" w:hAnsi="Times New Roman" w:cs="Times New Roman"/>
          <w:sz w:val="20"/>
          <w:szCs w:val="20"/>
        </w:rPr>
      </w:pPr>
      <w:r w:rsidRPr="00D876C1">
        <w:rPr>
          <w:rFonts w:ascii="Times New Roman" w:eastAsia="宋体" w:hAnsi="Times New Roman" w:cs="Times New Roman" w:hint="eastAsia"/>
          <w:sz w:val="20"/>
          <w:szCs w:val="20"/>
        </w:rPr>
        <w:lastRenderedPageBreak/>
        <w:t>（</w:t>
      </w:r>
      <w:r w:rsidRPr="00D876C1">
        <w:rPr>
          <w:rFonts w:ascii="Times New Roman" w:eastAsia="宋体" w:hAnsi="Times New Roman" w:cs="Times New Roman" w:hint="eastAsia"/>
          <w:sz w:val="20"/>
          <w:szCs w:val="20"/>
        </w:rPr>
        <w:t>6</w:t>
      </w:r>
      <w:r w:rsidRPr="00D876C1">
        <w:rPr>
          <w:rFonts w:ascii="Times New Roman" w:eastAsia="宋体" w:hAnsi="Times New Roman" w:cs="Times New Roman" w:hint="eastAsia"/>
          <w:sz w:val="20"/>
          <w:szCs w:val="20"/>
        </w:rPr>
        <w:t>）当发生硬件设备故障时，如不能在</w:t>
      </w:r>
      <w:r w:rsidRPr="00D876C1">
        <w:rPr>
          <w:rFonts w:ascii="Times New Roman" w:eastAsia="宋体" w:hAnsi="Times New Roman" w:cs="Times New Roman" w:hint="eastAsia"/>
          <w:sz w:val="20"/>
          <w:szCs w:val="20"/>
        </w:rPr>
        <w:t>24</w:t>
      </w:r>
      <w:r w:rsidRPr="00D876C1">
        <w:rPr>
          <w:rFonts w:ascii="Times New Roman" w:eastAsia="宋体" w:hAnsi="Times New Roman" w:cs="Times New Roman" w:hint="eastAsia"/>
          <w:sz w:val="20"/>
          <w:szCs w:val="20"/>
        </w:rPr>
        <w:t>小时内修复故障，若用户要求</w:t>
      </w:r>
      <w:r w:rsidRPr="00D876C1">
        <w:rPr>
          <w:rFonts w:ascii="Times New Roman" w:eastAsia="宋体" w:hAnsi="Times New Roman" w:cs="Times New Roman" w:hint="eastAsia"/>
          <w:sz w:val="20"/>
          <w:szCs w:val="20"/>
        </w:rPr>
        <w:t>,</w:t>
      </w:r>
      <w:r w:rsidRPr="00D876C1">
        <w:rPr>
          <w:rFonts w:ascii="Times New Roman" w:eastAsia="宋体" w:hAnsi="Times New Roman" w:cs="Times New Roman" w:hint="eastAsia"/>
          <w:sz w:val="20"/>
          <w:szCs w:val="20"/>
        </w:rPr>
        <w:t>维保公司必须提供备机，并根据故障设备型号提供备机型号、配置、配电及相关的运行情况资料，在用户监督下进行安装、部署。设备故障修复后，经用户同意维保公司撤回备机，由用户负责对备机进行检查，涉及有用户数据保存的设备，须进行相应的处理。</w:t>
      </w:r>
    </w:p>
    <w:p w:rsidR="002B4FF2" w:rsidRPr="00D876C1" w:rsidRDefault="002B4FF2" w:rsidP="002B4FF2">
      <w:pPr>
        <w:keepNext/>
        <w:keepLines/>
        <w:widowControl w:val="0"/>
        <w:tabs>
          <w:tab w:val="left" w:pos="567"/>
        </w:tabs>
        <w:adjustRightInd/>
        <w:snapToGrid/>
        <w:spacing w:before="156" w:after="60" w:line="416" w:lineRule="auto"/>
        <w:ind w:firstLineChars="200" w:firstLine="400"/>
        <w:jc w:val="both"/>
        <w:textAlignment w:val="baseline"/>
        <w:rPr>
          <w:rFonts w:ascii="Times New Roman" w:eastAsia="宋体" w:hAnsi="Times New Roman" w:cs="Times New Roman"/>
          <w:sz w:val="20"/>
          <w:szCs w:val="20"/>
        </w:rPr>
      </w:pPr>
      <w:r w:rsidRPr="00D876C1">
        <w:rPr>
          <w:rFonts w:ascii="Times New Roman" w:eastAsia="宋体" w:hAnsi="Times New Roman" w:cs="Times New Roman" w:hint="eastAsia"/>
          <w:sz w:val="20"/>
          <w:szCs w:val="20"/>
        </w:rPr>
        <w:t>（</w:t>
      </w:r>
      <w:r w:rsidRPr="00D876C1">
        <w:rPr>
          <w:rFonts w:ascii="Times New Roman" w:eastAsia="宋体" w:hAnsi="Times New Roman" w:cs="Times New Roman" w:hint="eastAsia"/>
          <w:sz w:val="20"/>
          <w:szCs w:val="20"/>
        </w:rPr>
        <w:t>7</w:t>
      </w:r>
      <w:r w:rsidRPr="00D876C1">
        <w:rPr>
          <w:rFonts w:ascii="Times New Roman" w:eastAsia="宋体" w:hAnsi="Times New Roman" w:cs="Times New Roman" w:hint="eastAsia"/>
          <w:sz w:val="20"/>
          <w:szCs w:val="20"/>
        </w:rPr>
        <w:t>）</w:t>
      </w:r>
      <w:r w:rsidRPr="00D876C1">
        <w:rPr>
          <w:rFonts w:ascii="Times New Roman" w:eastAsia="宋体" w:hAnsi="Times New Roman" w:cs="Times New Roman" w:hint="eastAsia"/>
          <w:sz w:val="20"/>
          <w:szCs w:val="20"/>
        </w:rPr>
        <w:t xml:space="preserve"> </w:t>
      </w:r>
      <w:r w:rsidRPr="00D876C1">
        <w:rPr>
          <w:rFonts w:ascii="Times New Roman" w:eastAsia="宋体" w:hAnsi="Times New Roman" w:cs="Times New Roman" w:hint="eastAsia"/>
          <w:sz w:val="20"/>
          <w:szCs w:val="20"/>
        </w:rPr>
        <w:t>故障处理完毕</w:t>
      </w:r>
      <w:r w:rsidRPr="00D876C1">
        <w:rPr>
          <w:rFonts w:ascii="Times New Roman" w:eastAsia="宋体" w:hAnsi="Times New Roman" w:cs="Times New Roman" w:hint="eastAsia"/>
          <w:sz w:val="20"/>
          <w:szCs w:val="20"/>
        </w:rPr>
        <w:t>2</w:t>
      </w:r>
      <w:r w:rsidRPr="00D876C1">
        <w:rPr>
          <w:rFonts w:ascii="Times New Roman" w:eastAsia="宋体" w:hAnsi="Times New Roman" w:cs="Times New Roman" w:hint="eastAsia"/>
          <w:sz w:val="20"/>
          <w:szCs w:val="20"/>
        </w:rPr>
        <w:t>个工作日内，维保公司提供《故障处理分析报告》，详细说明故障原因、处理过程、解决办法、预防措施等关键内容，并签字盖印章，提交给用户备案。系统恢复正常后，维保公司工程师应对系统进行持续跟踪，避免遗留问题。</w:t>
      </w:r>
    </w:p>
    <w:p w:rsidR="002B4FF2" w:rsidRPr="00D876C1" w:rsidRDefault="002B4FF2" w:rsidP="002B4FF2">
      <w:pPr>
        <w:keepNext/>
        <w:keepLines/>
        <w:widowControl w:val="0"/>
        <w:tabs>
          <w:tab w:val="left" w:pos="567"/>
        </w:tabs>
        <w:adjustRightInd/>
        <w:snapToGrid/>
        <w:spacing w:before="156" w:after="60" w:line="416" w:lineRule="auto"/>
        <w:ind w:firstLineChars="200" w:firstLine="400"/>
        <w:jc w:val="both"/>
        <w:textAlignment w:val="baseline"/>
        <w:rPr>
          <w:rFonts w:ascii="Times New Roman" w:eastAsia="宋体" w:hAnsi="Times New Roman" w:cs="Times New Roman"/>
          <w:sz w:val="20"/>
          <w:szCs w:val="20"/>
        </w:rPr>
      </w:pPr>
      <w:bookmarkStart w:id="8" w:name="_Toc26538170"/>
      <w:r w:rsidRPr="00D876C1">
        <w:rPr>
          <w:rFonts w:ascii="Times New Roman" w:eastAsia="宋体" w:hAnsi="Times New Roman" w:cs="Times New Roman" w:hint="eastAsia"/>
          <w:sz w:val="20"/>
          <w:szCs w:val="20"/>
        </w:rPr>
        <w:t>6</w:t>
      </w:r>
      <w:r w:rsidRPr="00D876C1">
        <w:rPr>
          <w:rFonts w:ascii="Times New Roman" w:eastAsia="宋体" w:hAnsi="Times New Roman" w:cs="Times New Roman" w:hint="eastAsia"/>
          <w:sz w:val="20"/>
          <w:szCs w:val="20"/>
        </w:rPr>
        <w:t>、其他要求</w:t>
      </w:r>
      <w:bookmarkEnd w:id="8"/>
    </w:p>
    <w:p w:rsidR="002B4FF2" w:rsidRPr="00D876C1" w:rsidRDefault="002B4FF2" w:rsidP="002B4FF2">
      <w:pPr>
        <w:keepNext/>
        <w:keepLines/>
        <w:widowControl w:val="0"/>
        <w:tabs>
          <w:tab w:val="left" w:pos="567"/>
        </w:tabs>
        <w:adjustRightInd/>
        <w:snapToGrid/>
        <w:spacing w:before="156" w:after="60" w:line="416" w:lineRule="auto"/>
        <w:ind w:firstLineChars="200" w:firstLine="400"/>
        <w:jc w:val="both"/>
        <w:textAlignment w:val="baseline"/>
        <w:rPr>
          <w:rFonts w:ascii="Times New Roman" w:eastAsia="宋体" w:hAnsi="Times New Roman" w:cs="Times New Roman"/>
          <w:sz w:val="20"/>
          <w:szCs w:val="20"/>
        </w:rPr>
      </w:pPr>
      <w:r w:rsidRPr="00D876C1">
        <w:rPr>
          <w:rFonts w:ascii="Times New Roman" w:eastAsia="宋体" w:hAnsi="Times New Roman" w:cs="Times New Roman" w:hint="eastAsia"/>
          <w:sz w:val="20"/>
          <w:szCs w:val="20"/>
        </w:rPr>
        <w:t>重大系统变更现场值守服务</w:t>
      </w:r>
      <w:r w:rsidRPr="00D876C1">
        <w:rPr>
          <w:rFonts w:ascii="Times New Roman" w:eastAsia="宋体" w:hAnsi="Times New Roman" w:cs="Times New Roman" w:hint="eastAsia"/>
          <w:sz w:val="20"/>
          <w:szCs w:val="20"/>
        </w:rPr>
        <w:t>,</w:t>
      </w:r>
      <w:r w:rsidRPr="00D876C1">
        <w:rPr>
          <w:rFonts w:ascii="Times New Roman" w:eastAsia="宋体" w:hAnsi="Times New Roman" w:cs="Times New Roman" w:hint="eastAsia"/>
          <w:sz w:val="20"/>
          <w:szCs w:val="20"/>
        </w:rPr>
        <w:t>服务期内，用户在出现新系统上线、系统割接、设备扩容、移机、机房调整等重大系统变更事件时，维保公司须对参保设备提供设备移动、安装调试、配置调整、数据迁移、辅助工具软件安装等现场服务。对于不属于维保公司维护设备范围内设备，</w:t>
      </w:r>
      <w:proofErr w:type="gramStart"/>
      <w:r w:rsidRPr="00D876C1">
        <w:rPr>
          <w:rFonts w:ascii="Times New Roman" w:eastAsia="宋体" w:hAnsi="Times New Roman" w:cs="Times New Roman" w:hint="eastAsia"/>
          <w:sz w:val="20"/>
          <w:szCs w:val="20"/>
        </w:rPr>
        <w:t>应现场</w:t>
      </w:r>
      <w:proofErr w:type="gramEnd"/>
      <w:r w:rsidRPr="00D876C1">
        <w:rPr>
          <w:rFonts w:ascii="Times New Roman" w:eastAsia="宋体" w:hAnsi="Times New Roman" w:cs="Times New Roman" w:hint="eastAsia"/>
          <w:sz w:val="20"/>
          <w:szCs w:val="20"/>
        </w:rPr>
        <w:t>配合用户及其他厂商，并提供必要的辅助服务。</w:t>
      </w:r>
    </w:p>
    <w:p w:rsidR="002B4FF2" w:rsidRPr="00D876C1" w:rsidRDefault="002B4FF2" w:rsidP="002B4FF2">
      <w:pPr>
        <w:keepNext/>
        <w:keepLines/>
        <w:widowControl w:val="0"/>
        <w:tabs>
          <w:tab w:val="left" w:pos="567"/>
        </w:tabs>
        <w:adjustRightInd/>
        <w:snapToGrid/>
        <w:spacing w:before="156" w:after="60" w:line="416" w:lineRule="auto"/>
        <w:ind w:firstLineChars="200" w:firstLine="400"/>
        <w:jc w:val="both"/>
        <w:textAlignment w:val="baseline"/>
        <w:rPr>
          <w:rFonts w:ascii="Times New Roman" w:eastAsia="宋体" w:hAnsi="Times New Roman" w:cs="Times New Roman"/>
          <w:sz w:val="20"/>
          <w:szCs w:val="20"/>
        </w:rPr>
      </w:pPr>
    </w:p>
    <w:p w:rsidR="002B4FF2" w:rsidRPr="006758A7" w:rsidRDefault="002B4FF2" w:rsidP="002B4FF2"/>
    <w:p w:rsidR="004D54D1" w:rsidRPr="002B4FF2" w:rsidRDefault="004D54D1"/>
    <w:sectPr w:rsidR="004D54D1" w:rsidRPr="002B4FF2" w:rsidSect="004A034A">
      <w:footerReference w:type="default" r:id="rId7"/>
      <w:pgSz w:w="11906" w:h="16838"/>
      <w:pgMar w:top="1440" w:right="1418" w:bottom="1440"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4FF2" w:rsidRDefault="002B4FF2" w:rsidP="002B4FF2">
      <w:pPr>
        <w:spacing w:after="0"/>
      </w:pPr>
      <w:r>
        <w:separator/>
      </w:r>
    </w:p>
  </w:endnote>
  <w:endnote w:type="continuationSeparator" w:id="0">
    <w:p w:rsidR="002B4FF2" w:rsidRDefault="002B4FF2" w:rsidP="002B4FF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4672295"/>
    </w:sdtPr>
    <w:sdtEndPr/>
    <w:sdtContent>
      <w:p w:rsidR="004A034A" w:rsidRDefault="002B4FF2">
        <w:pPr>
          <w:pStyle w:val="a5"/>
          <w:jc w:val="center"/>
        </w:pPr>
        <w:r>
          <w:fldChar w:fldCharType="begin"/>
        </w:r>
        <w:r>
          <w:instrText>PAGE   \* MERGEFORMAT</w:instrText>
        </w:r>
        <w:r>
          <w:fldChar w:fldCharType="separate"/>
        </w:r>
        <w:r w:rsidR="00A96E89" w:rsidRPr="00A96E89">
          <w:rPr>
            <w:noProof/>
            <w:lang w:val="zh-CN"/>
          </w:rPr>
          <w:t>11</w:t>
        </w:r>
        <w:r>
          <w:rPr>
            <w:lang w:val="zh-CN"/>
          </w:rPr>
          <w:fldChar w:fldCharType="end"/>
        </w:r>
      </w:p>
    </w:sdtContent>
  </w:sdt>
  <w:p w:rsidR="004A034A" w:rsidRDefault="00A96E89">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4FF2" w:rsidRDefault="002B4FF2" w:rsidP="002B4FF2">
      <w:pPr>
        <w:spacing w:after="0"/>
      </w:pPr>
      <w:r>
        <w:separator/>
      </w:r>
    </w:p>
  </w:footnote>
  <w:footnote w:type="continuationSeparator" w:id="0">
    <w:p w:rsidR="002B4FF2" w:rsidRDefault="002B4FF2" w:rsidP="002B4FF2">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BECC68"/>
    <w:multiLevelType w:val="singleLevel"/>
    <w:tmpl w:val="39BECC68"/>
    <w:lvl w:ilvl="0">
      <w:start w:val="1"/>
      <w:numFmt w:val="decimal"/>
      <w:lvlText w:val="%1."/>
      <w:lvlJc w:val="left"/>
      <w:pPr>
        <w:tabs>
          <w:tab w:val="num" w:pos="312"/>
        </w:tabs>
      </w:pPr>
    </w:lvl>
  </w:abstractNum>
  <w:abstractNum w:abstractNumId="1" w15:restartNumberingAfterBreak="0">
    <w:nsid w:val="4DAC738F"/>
    <w:multiLevelType w:val="multilevel"/>
    <w:tmpl w:val="6A4AF76C"/>
    <w:lvl w:ilvl="0">
      <w:start w:val="1"/>
      <w:numFmt w:val="decimal"/>
      <w:lvlText w:val="%1."/>
      <w:lvlJc w:val="left"/>
      <w:pPr>
        <w:ind w:left="420" w:hanging="420"/>
      </w:pPr>
      <w:rPr>
        <w:rFonts w:hint="eastAsia"/>
      </w:rPr>
    </w:lvl>
    <w:lvl w:ilvl="1">
      <w:start w:val="1"/>
      <w:numFmt w:val="decimal"/>
      <w:lvlText w:val="13.%2."/>
      <w:lvlJc w:val="left"/>
      <w:pPr>
        <w:ind w:left="720" w:hanging="720"/>
      </w:pPr>
      <w:rPr>
        <w:rFonts w:asciiTheme="minorEastAsia" w:eastAsiaTheme="minorEastAsia" w:hAnsiTheme="minorEastAsia" w:hint="eastAsia"/>
        <w:b w:val="0"/>
        <w:sz w:val="24"/>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800" w:hanging="1800"/>
      </w:pPr>
      <w:rPr>
        <w:rFonts w:hint="default"/>
      </w:rPr>
    </w:lvl>
    <w:lvl w:ilvl="5">
      <w:start w:val="1"/>
      <w:numFmt w:val="decimal"/>
      <w:isLgl/>
      <w:lvlText w:val="%1.%2.%3.%4.%5.%6."/>
      <w:lvlJc w:val="left"/>
      <w:pPr>
        <w:ind w:left="2160" w:hanging="2160"/>
      </w:pPr>
      <w:rPr>
        <w:rFonts w:hint="default"/>
      </w:rPr>
    </w:lvl>
    <w:lvl w:ilvl="6">
      <w:start w:val="1"/>
      <w:numFmt w:val="decimal"/>
      <w:isLgl/>
      <w:lvlText w:val="%1.%2.%3.%4.%5.%6.%7."/>
      <w:lvlJc w:val="left"/>
      <w:pPr>
        <w:ind w:left="2520" w:hanging="2520"/>
      </w:pPr>
      <w:rPr>
        <w:rFonts w:hint="default"/>
      </w:rPr>
    </w:lvl>
    <w:lvl w:ilvl="7">
      <w:start w:val="1"/>
      <w:numFmt w:val="decimal"/>
      <w:isLgl/>
      <w:lvlText w:val="%1.%2.%3.%4.%5.%6.%7.%8."/>
      <w:lvlJc w:val="left"/>
      <w:pPr>
        <w:ind w:left="2880" w:hanging="2880"/>
      </w:pPr>
      <w:rPr>
        <w:rFonts w:hint="default"/>
      </w:rPr>
    </w:lvl>
    <w:lvl w:ilvl="8">
      <w:start w:val="1"/>
      <w:numFmt w:val="decimal"/>
      <w:isLgl/>
      <w:lvlText w:val="%1.%2.%3.%4.%5.%6.%7.%8.%9."/>
      <w:lvlJc w:val="left"/>
      <w:pPr>
        <w:ind w:left="3240" w:hanging="32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87F"/>
    <w:rsid w:val="002B4FF2"/>
    <w:rsid w:val="004D54D1"/>
    <w:rsid w:val="005F1797"/>
    <w:rsid w:val="00A96E89"/>
    <w:rsid w:val="00C918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A95B9A"/>
  <w15:chartTrackingRefBased/>
  <w15:docId w15:val="{36808EEA-B5FD-4613-9332-0C0889626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4FF2"/>
    <w:pPr>
      <w:adjustRightInd w:val="0"/>
      <w:snapToGrid w:val="0"/>
      <w:spacing w:after="200"/>
    </w:pPr>
    <w:rPr>
      <w:rFonts w:ascii="Tahoma" w:eastAsia="微软雅黑" w:hAnsi="Tahoma"/>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B4FF2"/>
    <w:pPr>
      <w:pBdr>
        <w:bottom w:val="single" w:sz="6" w:space="1" w:color="auto"/>
      </w:pBdr>
      <w:tabs>
        <w:tab w:val="center" w:pos="4153"/>
        <w:tab w:val="right" w:pos="8306"/>
      </w:tabs>
      <w:jc w:val="center"/>
    </w:pPr>
    <w:rPr>
      <w:sz w:val="18"/>
      <w:szCs w:val="18"/>
    </w:rPr>
  </w:style>
  <w:style w:type="character" w:customStyle="1" w:styleId="a4">
    <w:name w:val="页眉 字符"/>
    <w:basedOn w:val="a0"/>
    <w:link w:val="a3"/>
    <w:uiPriority w:val="99"/>
    <w:rsid w:val="002B4FF2"/>
    <w:rPr>
      <w:sz w:val="18"/>
      <w:szCs w:val="18"/>
    </w:rPr>
  </w:style>
  <w:style w:type="paragraph" w:styleId="a5">
    <w:name w:val="footer"/>
    <w:basedOn w:val="a"/>
    <w:link w:val="a6"/>
    <w:uiPriority w:val="99"/>
    <w:unhideWhenUsed/>
    <w:qFormat/>
    <w:rsid w:val="002B4FF2"/>
    <w:pPr>
      <w:tabs>
        <w:tab w:val="center" w:pos="4153"/>
        <w:tab w:val="right" w:pos="8306"/>
      </w:tabs>
    </w:pPr>
    <w:rPr>
      <w:sz w:val="18"/>
      <w:szCs w:val="18"/>
    </w:rPr>
  </w:style>
  <w:style w:type="character" w:customStyle="1" w:styleId="a6">
    <w:name w:val="页脚 字符"/>
    <w:basedOn w:val="a0"/>
    <w:link w:val="a5"/>
    <w:uiPriority w:val="99"/>
    <w:qFormat/>
    <w:rsid w:val="002B4FF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252</TotalTime>
  <Pages>11</Pages>
  <Words>941</Words>
  <Characters>5367</Characters>
  <Application>Microsoft Office Word</Application>
  <DocSecurity>0</DocSecurity>
  <Lines>44</Lines>
  <Paragraphs>12</Paragraphs>
  <ScaleCrop>false</ScaleCrop>
  <Company/>
  <LinksUpToDate>false</LinksUpToDate>
  <CharactersWithSpaces>6296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2021-03-09T09:26:00Z</dcterms:created>
  <dcterms:modified xsi:type="dcterms:W3CDTF">2021-03-10T06:16:00Z</dcterms:modified>
</cp:coreProperties>
</file>