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59D83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b/>
          <w:bCs/>
          <w:sz w:val="30"/>
          <w:szCs w:val="24"/>
          <w:lang w:val="en-US" w:eastAsia="zh-CN"/>
        </w:rPr>
      </w:pPr>
      <w:r>
        <w:rPr>
          <w:rFonts w:hint="default"/>
          <w:b/>
          <w:bCs/>
          <w:sz w:val="30"/>
          <w:szCs w:val="24"/>
          <w:lang w:val="en-US" w:eastAsia="zh-CN"/>
        </w:rPr>
        <w:t>南通市第三人民医院</w:t>
      </w:r>
      <w:r>
        <w:rPr>
          <w:rFonts w:hint="default"/>
          <w:b/>
          <w:bCs/>
          <w:sz w:val="30"/>
          <w:szCs w:val="24"/>
          <w:lang w:val="en-US" w:eastAsia="zh-CN"/>
        </w:rPr>
        <w:br w:type="textWrapping"/>
      </w:r>
      <w:r>
        <w:rPr>
          <w:rFonts w:hint="default"/>
          <w:b/>
          <w:bCs/>
          <w:sz w:val="28"/>
          <w:szCs w:val="24"/>
        </w:rPr>
        <w:t>基于人工智能病历质控系统</w:t>
      </w:r>
      <w:r>
        <w:rPr>
          <w:rFonts w:hint="eastAsia"/>
          <w:b/>
          <w:bCs/>
          <w:sz w:val="28"/>
          <w:szCs w:val="24"/>
        </w:rPr>
        <w:t>项目</w:t>
      </w:r>
      <w:r>
        <w:rPr>
          <w:rFonts w:hint="default"/>
          <w:b/>
          <w:bCs/>
          <w:sz w:val="28"/>
          <w:szCs w:val="24"/>
          <w:lang w:val="en-US" w:eastAsia="zh-CN"/>
        </w:rPr>
        <w:t>技术了解</w:t>
      </w:r>
    </w:p>
    <w:p w14:paraId="51358F99">
      <w:pPr>
        <w:keepNext w:val="0"/>
        <w:keepLines w:val="0"/>
        <w:widowControl/>
        <w:suppressLineNumbers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一、项目建设内容</w:t>
      </w:r>
    </w:p>
    <w:p w14:paraId="69862DCA">
      <w:pPr>
        <w:keepNext w:val="0"/>
        <w:keepLines w:val="0"/>
        <w:widowControl w:val="0"/>
        <w:suppressLineNumbers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本项目拟对医院现有病历质量管理体系进行智能化升级，落地病历质控场景。项目</w:t>
      </w:r>
      <w:r>
        <w:rPr>
          <w:rFonts w:hint="eastAsia"/>
          <w:sz w:val="24"/>
          <w:lang w:val="en-US" w:eastAsia="zh-CN"/>
        </w:rPr>
        <w:t>需通过</w:t>
      </w:r>
      <w:r>
        <w:rPr>
          <w:rFonts w:hint="eastAsia"/>
          <w:sz w:val="24"/>
          <w:lang w:eastAsia="zh-CN"/>
        </w:rPr>
        <w:t>“</w:t>
      </w:r>
      <w:r>
        <w:rPr>
          <w:rFonts w:hint="eastAsia"/>
          <w:sz w:val="24"/>
        </w:rPr>
        <w:t>形式质控+内涵质控</w:t>
      </w:r>
      <w:r>
        <w:rPr>
          <w:rFonts w:hint="eastAsia"/>
          <w:sz w:val="24"/>
          <w:lang w:eastAsia="zh-CN"/>
        </w:rPr>
        <w:t>”</w:t>
      </w:r>
      <w:r>
        <w:rPr>
          <w:rFonts w:hint="eastAsia"/>
          <w:sz w:val="24"/>
        </w:rPr>
        <w:t>双引擎架构，实现病历质控</w:t>
      </w:r>
      <w:r>
        <w:rPr>
          <w:rFonts w:hint="default"/>
          <w:sz w:val="24"/>
          <w:lang w:val="en-US" w:eastAsia="zh-CN"/>
        </w:rPr>
        <w:t>机器</w:t>
      </w:r>
      <w:r>
        <w:rPr>
          <w:rFonts w:hint="eastAsia"/>
          <w:sz w:val="24"/>
        </w:rPr>
        <w:t>全量覆盖，质控时效从事后周级变为事中实时。项目包含系统部署、规则配置、与院内系统对接</w:t>
      </w:r>
      <w:r>
        <w:rPr>
          <w:rFonts w:hint="default"/>
          <w:sz w:val="24"/>
          <w:lang w:eastAsia="zh-CN"/>
        </w:rPr>
        <w:t>、</w:t>
      </w:r>
      <w:r>
        <w:rPr>
          <w:rFonts w:hint="eastAsia"/>
          <w:sz w:val="24"/>
        </w:rPr>
        <w:t>人员培训、运维支持等服务，</w:t>
      </w:r>
      <w:r>
        <w:rPr>
          <w:rFonts w:hint="default"/>
          <w:sz w:val="24"/>
          <w:lang w:val="en-US" w:eastAsia="zh-CN"/>
        </w:rPr>
        <w:t>支撑</w:t>
      </w:r>
      <w:r>
        <w:rPr>
          <w:rFonts w:hint="eastAsia"/>
          <w:sz w:val="24"/>
        </w:rPr>
        <w:t>等级医院评审及医疗质量安全核心制度落实监测工作。</w:t>
      </w:r>
    </w:p>
    <w:p w14:paraId="40C3FC49">
      <w:pPr>
        <w:keepNext w:val="0"/>
        <w:keepLines w:val="0"/>
        <w:widowControl/>
        <w:suppressLineNumbers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二、需求清单</w:t>
      </w:r>
    </w:p>
    <w:p w14:paraId="5B8BDE44">
      <w:pPr>
        <w:keepNext w:val="0"/>
        <w:keepLines w:val="0"/>
        <w:widowControl w:val="0"/>
        <w:suppressLineNumbers w:val="0"/>
        <w:spacing w:line="360" w:lineRule="auto"/>
        <w:ind w:firstLine="0" w:firstLineChars="0"/>
        <w:jc w:val="left"/>
        <w:rPr>
          <w:rFonts w:hint="default" w:asciiTheme="minorHAnsi" w:hAnsiTheme="minorHAnsi" w:eastAsiaTheme="minorEastAsia" w:cstheme="minorBidi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  <w:t>1、病历质控系统</w:t>
      </w:r>
    </w:p>
    <w:p w14:paraId="4BC017CD">
      <w:pPr>
        <w:keepNext w:val="0"/>
        <w:keepLines w:val="0"/>
        <w:widowControl w:val="0"/>
        <w:suppressLineNumbers w:val="0"/>
        <w:spacing w:line="360" w:lineRule="auto"/>
        <w:ind w:firstLine="480" w:firstLineChars="200"/>
        <w:jc w:val="left"/>
        <w:rPr>
          <w:rFonts w:hint="eastAsia" w:asciiTheme="minorHAnsi" w:hAnsiTheme="minorHAnsi" w:eastAsiaTheme="minorEastAsia" w:cstheme="minorBidi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  <w:t>形式质控规则引擎：内置符合国家规范及医院个性化需求的规则库，支持可视化修改，毫秒级响应；内涵质控大模型引擎：基于医疗大语言模型深度分析病历医学逻辑，质控结论可溯源至原始病历段落</w:t>
      </w:r>
      <w:r>
        <w:rPr>
          <w:rFonts w:hint="eastAsia" w:cstheme="minorBidi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  <w:t>。</w:t>
      </w:r>
      <w:r>
        <w:rPr>
          <w:rFonts w:hint="eastAsia" w:asciiTheme="minorHAnsi" w:hAnsiTheme="minorHAnsi" w:eastAsiaTheme="minorEastAsia" w:cstheme="minorBidi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  <w:t>可实现质控规则维护→评分表配置→任务分配→质控执行→整改追踪→申诉复核→统计分析全流程闭环；支持机器质控率、人工抽查率、问题修改率等数据看板及报表导出</w:t>
      </w:r>
      <w:r>
        <w:rPr>
          <w:rFonts w:hint="eastAsia" w:cstheme="minorBidi"/>
          <w:i w:val="0"/>
          <w:iCs w:val="0"/>
          <w:kern w:val="2"/>
          <w:sz w:val="24"/>
          <w:szCs w:val="24"/>
          <w:u w:val="none"/>
          <w:lang w:val="en-US" w:eastAsia="zh-CN" w:bidi="ar"/>
        </w:rPr>
        <w:t>。具体功能根据自身公司产品进行介绍。</w:t>
      </w:r>
      <w:bookmarkStart w:id="0" w:name="_GoBack"/>
      <w:bookmarkEnd w:id="0"/>
    </w:p>
    <w:p w14:paraId="6902A7A2">
      <w:pPr>
        <w:keepNext w:val="0"/>
        <w:keepLines w:val="0"/>
        <w:widowControl w:val="0"/>
        <w:suppressLineNumbers w:val="0"/>
        <w:spacing w:line="360" w:lineRule="auto"/>
        <w:ind w:firstLine="0" w:firstLineChars="0"/>
        <w:jc w:val="left"/>
        <w:rPr>
          <w:rFonts w:hint="eastAsia" w:asciiTheme="minorHAnsi" w:hAnsiTheme="minorHAnsi" w:eastAsiaTheme="minorEastAsia" w:cstheme="minorBidi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  <w:t>2、其他</w:t>
      </w:r>
    </w:p>
    <w:p w14:paraId="5F80FB1B">
      <w:pPr>
        <w:keepNext w:val="0"/>
        <w:keepLines w:val="0"/>
        <w:widowControl w:val="0"/>
        <w:suppressLineNumbers w:val="0"/>
        <w:spacing w:line="360" w:lineRule="auto"/>
        <w:ind w:firstLine="480" w:firstLineChars="200"/>
        <w:jc w:val="left"/>
        <w:rPr>
          <w:rFonts w:hint="eastAsia" w:asciiTheme="minorHAnsi" w:hAnsiTheme="minorHAnsi" w:eastAsiaTheme="minorEastAsia" w:cstheme="minorBidi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  <w:t>系统对接与部署：支持与院内HIS、电子病历系统无缝对接，一键呼起质控窗口，提供医生端、管理端、运行质控模块全功能部署</w:t>
      </w:r>
      <w:r>
        <w:rPr>
          <w:rFonts w:hint="eastAsia" w:cstheme="minorBidi"/>
          <w:i w:val="0"/>
          <w:iCs w:val="0"/>
          <w:kern w:val="2"/>
          <w:sz w:val="24"/>
          <w:szCs w:val="24"/>
          <w:u w:val="none"/>
          <w:lang w:val="en-US" w:eastAsia="zh-CN" w:bidi="ar"/>
        </w:rPr>
        <w:t>，</w:t>
      </w:r>
      <w:r>
        <w:rPr>
          <w:rFonts w:hint="eastAsia" w:asciiTheme="minorHAnsi" w:hAnsiTheme="minorHAnsi" w:eastAsiaTheme="minorEastAsia" w:cstheme="minorBidi"/>
          <w:i w:val="0"/>
          <w:iCs w:val="0"/>
          <w:kern w:val="2"/>
          <w:sz w:val="24"/>
          <w:szCs w:val="24"/>
          <w:u w:val="none"/>
          <w:lang w:val="en-US" w:eastAsia="zh-CN" w:bidi="ar"/>
        </w:rPr>
        <w:t>包含设备安装调试、数据均衡迁移、高可用性验证、性能压测等</w:t>
      </w:r>
      <w:r>
        <w:rPr>
          <w:rFonts w:hint="eastAsia" w:cstheme="minorBidi"/>
          <w:i w:val="0"/>
          <w:iCs w:val="0"/>
          <w:kern w:val="2"/>
          <w:sz w:val="24"/>
          <w:szCs w:val="24"/>
          <w:u w:val="none"/>
          <w:lang w:val="en-US" w:eastAsia="zh-CN" w:bidi="ar"/>
        </w:rPr>
        <w:t>。</w:t>
      </w:r>
    </w:p>
    <w:p w14:paraId="57355D0D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line="360" w:lineRule="auto"/>
        <w:jc w:val="left"/>
        <w:rPr>
          <w:rFonts w:hint="eastAsia" w:cstheme="minorBidi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cstheme="minorBidi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  <w:t>现场演示</w:t>
      </w:r>
    </w:p>
    <w:p w14:paraId="2079D8D5">
      <w:pPr>
        <w:keepNext w:val="0"/>
        <w:keepLines w:val="0"/>
        <w:widowControl w:val="0"/>
        <w:numPr>
          <w:numId w:val="0"/>
        </w:numPr>
        <w:suppressLineNumbers w:val="0"/>
        <w:spacing w:line="360" w:lineRule="auto"/>
        <w:jc w:val="left"/>
        <w:rPr>
          <w:rFonts w:hint="default" w:cstheme="minorBidi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cstheme="minorBidi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  <w:t xml:space="preserve">   现场需将我院已准备好的三份已脱敏pdf病历文件上传至公司云测试平台实时获得质控结果。</w:t>
      </w:r>
    </w:p>
    <w:p w14:paraId="3F89AA36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line="360" w:lineRule="auto"/>
        <w:jc w:val="left"/>
        <w:rPr>
          <w:rFonts w:hint="default" w:cstheme="minorBidi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cstheme="minorBidi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  <w:t>报价</w:t>
      </w:r>
    </w:p>
    <w:p w14:paraId="0C4E83AE">
      <w:pPr>
        <w:keepNext w:val="0"/>
        <w:keepLines w:val="0"/>
        <w:widowControl w:val="0"/>
        <w:numPr>
          <w:numId w:val="0"/>
        </w:numPr>
        <w:suppressLineNumbers w:val="0"/>
        <w:spacing w:line="360" w:lineRule="auto"/>
        <w:jc w:val="left"/>
        <w:rPr>
          <w:rFonts w:hint="default" w:cstheme="minorBidi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cstheme="minorBidi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  <w:t xml:space="preserve">   根据我院规模配置合适的算力服务器或云算力，软件和算力分开报价。</w:t>
      </w:r>
    </w:p>
    <w:p w14:paraId="2478EDC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</w:p>
    <w:p w14:paraId="684DE896">
      <w:pPr>
        <w:keepNext w:val="0"/>
        <w:keepLines w:val="0"/>
        <w:widowControl/>
        <w:suppressLineNumbers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三、项目预算</w:t>
      </w:r>
    </w:p>
    <w:p w14:paraId="3B106C64">
      <w:pPr>
        <w:pStyle w:val="2"/>
        <w:keepNext w:val="0"/>
        <w:keepLines w:val="0"/>
        <w:widowControl/>
        <w:suppressLineNumbers w:val="0"/>
      </w:pPr>
      <w:r>
        <w:rPr>
          <w:rFonts w:hint="eastAsia"/>
          <w:kern w:val="2"/>
          <w:u w:val="none"/>
          <w:lang w:val="en-US" w:eastAsia="zh-CN"/>
        </w:rPr>
        <w:t>195万元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A436F8"/>
    <w:multiLevelType w:val="singleLevel"/>
    <w:tmpl w:val="4DA436F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73872"/>
    <w:rsid w:val="5EDD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609</Words>
  <Characters>618</Characters>
  <Lines>0</Lines>
  <Paragraphs>0</Paragraphs>
  <TotalTime>4</TotalTime>
  <ScaleCrop>false</ScaleCrop>
  <LinksUpToDate>false</LinksUpToDate>
  <CharactersWithSpaces>619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2026-06-09T03:25:00Z</dcterms:created>
  <dc:creator>ccf</dc:creator>
  <cp:lastModifiedBy>王雷</cp:lastModifiedBy>
  <dcterms:modified xsi:type="dcterms:W3CDTF">2026-06-11T00:38:22Z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eyJoZGlkIjoiZDk0M2IxM2ZkNmUzYmUxMzc5MGJmOWRmNzdlZDA4Y2EiLCJ1c2VySWQiOiI0NDg1Nzg0NjQifQ==</vt:lpwstr>
  </property>
  <property fmtid="{D5CDD505-2E9C-101B-9397-08002B2CF9AE}" pid="4" name="ICV">
    <vt:lpwstr>8B821083AD384ABFA92E011B85D09A11_12</vt:lpwstr>
  </property>
</Properties>
</file>