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B73C2" w14:textId="77777777" w:rsidR="009C2690" w:rsidRDefault="002777B3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>
        <w:rPr>
          <w:rFonts w:ascii="宋体" w:hAnsi="宋体" w:cstheme="minorBidi"/>
          <w:b/>
          <w:sz w:val="36"/>
          <w:szCs w:val="36"/>
        </w:rPr>
        <w:t>南通</w:t>
      </w:r>
      <w:r>
        <w:rPr>
          <w:rFonts w:ascii="宋体" w:hAnsi="宋体" w:cstheme="minorBidi" w:hint="eastAsia"/>
          <w:b/>
          <w:sz w:val="36"/>
          <w:szCs w:val="36"/>
        </w:rPr>
        <w:t>市</w:t>
      </w:r>
      <w:r>
        <w:rPr>
          <w:rFonts w:ascii="宋体" w:hAnsi="宋体" w:cstheme="minorBidi"/>
          <w:b/>
          <w:sz w:val="36"/>
          <w:szCs w:val="36"/>
        </w:rPr>
        <w:t>第</w:t>
      </w:r>
      <w:r>
        <w:rPr>
          <w:rFonts w:ascii="宋体" w:hAnsi="宋体" w:cstheme="minorBidi" w:hint="eastAsia"/>
          <w:b/>
          <w:sz w:val="36"/>
          <w:szCs w:val="36"/>
        </w:rPr>
        <w:t>三</w:t>
      </w:r>
      <w:r>
        <w:rPr>
          <w:rFonts w:ascii="宋体" w:hAnsi="宋体" w:cstheme="minorBidi"/>
          <w:b/>
          <w:sz w:val="36"/>
          <w:szCs w:val="36"/>
        </w:rPr>
        <w:t>人民医院</w:t>
      </w:r>
    </w:p>
    <w:p w14:paraId="0EE58A54" w14:textId="6F1BEE38" w:rsidR="009C2690" w:rsidRDefault="00FD35F5">
      <w:pPr>
        <w:jc w:val="center"/>
        <w:rPr>
          <w:rFonts w:ascii="宋体" w:hAnsi="宋体" w:cstheme="minorBidi"/>
          <w:b/>
          <w:sz w:val="36"/>
          <w:szCs w:val="36"/>
        </w:rPr>
      </w:pPr>
      <w:r w:rsidRPr="00FD35F5">
        <w:rPr>
          <w:rFonts w:ascii="宋体" w:hAnsi="宋体" w:cstheme="minorBidi" w:hint="eastAsia"/>
          <w:b/>
          <w:sz w:val="36"/>
          <w:szCs w:val="36"/>
        </w:rPr>
        <w:t>机器人流程自动化系统</w:t>
      </w:r>
      <w:r w:rsidR="002777B3">
        <w:rPr>
          <w:rFonts w:ascii="宋体" w:hAnsi="宋体" w:cstheme="minorBidi" w:hint="eastAsia"/>
          <w:b/>
          <w:sz w:val="36"/>
          <w:szCs w:val="36"/>
        </w:rPr>
        <w:t>项目</w:t>
      </w:r>
      <w:r w:rsidR="002777B3">
        <w:rPr>
          <w:rFonts w:ascii="宋体" w:hAnsi="宋体" w:cstheme="minorBidi" w:hint="eastAsia"/>
          <w:b/>
          <w:sz w:val="36"/>
          <w:szCs w:val="36"/>
        </w:rPr>
        <w:t>技术了解需求</w:t>
      </w:r>
      <w:bookmarkEnd w:id="0"/>
    </w:p>
    <w:p w14:paraId="36EB0227" w14:textId="77777777" w:rsidR="009C2690" w:rsidRDefault="009C2690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44AFA02" w14:textId="77777777" w:rsidR="009C2690" w:rsidRDefault="002777B3">
      <w:pPr>
        <w:spacing w:line="480" w:lineRule="auto"/>
        <w:jc w:val="left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一</w:t>
      </w:r>
      <w:r>
        <w:rPr>
          <w:rFonts w:ascii="仿宋" w:eastAsia="仿宋" w:hAnsi="仿宋" w:cstheme="majorBidi"/>
          <w:b/>
          <w:bCs/>
          <w:sz w:val="32"/>
          <w:szCs w:val="32"/>
        </w:rPr>
        <w:t>、</w:t>
      </w:r>
      <w:r>
        <w:rPr>
          <w:rFonts w:ascii="仿宋" w:eastAsia="仿宋" w:hAnsi="仿宋" w:cstheme="majorBidi" w:hint="eastAsia"/>
          <w:b/>
          <w:bCs/>
          <w:sz w:val="32"/>
          <w:szCs w:val="32"/>
        </w:rPr>
        <w:t>总体目标</w:t>
      </w:r>
    </w:p>
    <w:p w14:paraId="35DCFEFB" w14:textId="0AB1ED31" w:rsidR="009C2690" w:rsidRPr="00D801FE" w:rsidRDefault="002057EF" w:rsidP="00D801FE">
      <w:pPr>
        <w:spacing w:beforeLines="10" w:before="31" w:afterLines="10" w:after="31" w:line="480" w:lineRule="auto"/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  <w:r w:rsidRPr="008E642A">
        <w:rPr>
          <w:rFonts w:ascii="仿宋" w:eastAsia="仿宋" w:hAnsi="仿宋" w:cs="仿宋" w:hint="eastAsia"/>
          <w:sz w:val="28"/>
          <w:szCs w:val="36"/>
        </w:rPr>
        <w:t>建立本地化艾滋病上报机器人，模拟护士在电脑上的操作（包括鼠标、键盘等）来非侵入式地完成对艾滋病上报的自动化操作，能够帮助医护人员处理重复、大量、规则明确的艾滋病上报工作。</w:t>
      </w:r>
    </w:p>
    <w:p w14:paraId="60065FB0" w14:textId="77777777" w:rsidR="009C2690" w:rsidRDefault="002777B3">
      <w:pPr>
        <w:spacing w:line="48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二、需求清单</w:t>
      </w:r>
    </w:p>
    <w:tbl>
      <w:tblPr>
        <w:tblW w:w="8529" w:type="dxa"/>
        <w:tblInd w:w="113" w:type="dxa"/>
        <w:tblLook w:val="04A0" w:firstRow="1" w:lastRow="0" w:firstColumn="1" w:lastColumn="0" w:noHBand="0" w:noVBand="1"/>
      </w:tblPr>
      <w:tblGrid>
        <w:gridCol w:w="1099"/>
        <w:gridCol w:w="1902"/>
        <w:gridCol w:w="5528"/>
      </w:tblGrid>
      <w:tr w:rsidR="007656E7" w:rsidRPr="007656E7" w14:paraId="7CF07BB2" w14:textId="77777777" w:rsidTr="00F95CF1">
        <w:trPr>
          <w:trHeight w:val="6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039" w14:textId="00256B2D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上报机器人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BB5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数据整理与合并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FCB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自动整理合并每天复诊的艾滋病患者数据，包括“随访记录”、“检验检查报告”数据，并形成“病人随访记录表”。</w:t>
            </w:r>
          </w:p>
        </w:tc>
      </w:tr>
      <w:tr w:rsidR="007656E7" w:rsidRPr="007656E7" w14:paraId="3DE44B79" w14:textId="77777777" w:rsidTr="00F95CF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4A69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39A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自动登录与上报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366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自动打开“中国疾控信息系统”网站，输入账号密码完成登录，录入患者信息并保存。</w:t>
            </w:r>
          </w:p>
        </w:tc>
      </w:tr>
      <w:tr w:rsidR="007656E7" w:rsidRPr="007656E7" w14:paraId="327735B7" w14:textId="77777777" w:rsidTr="00F95CF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3C5E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311" w14:textId="4AD2DE39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机器人运行模式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2D3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支持“交互式”和“非交互式”两种模式。</w:t>
            </w:r>
          </w:p>
        </w:tc>
      </w:tr>
      <w:tr w:rsidR="007656E7" w:rsidRPr="007656E7" w14:paraId="44B9666F" w14:textId="77777777" w:rsidTr="00F95CF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77E3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11B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元素拾取兼容性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0C9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支持各类界面元素的识别、定位、操作功能。</w:t>
            </w:r>
          </w:p>
        </w:tc>
      </w:tr>
      <w:tr w:rsidR="007656E7" w:rsidRPr="007656E7" w14:paraId="25046EFA" w14:textId="77777777" w:rsidTr="00F95CF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78A2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D31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浏览器支持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F6F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支持主流浏览器IE、Firefox、Chrome的基本操作功能，提供新建和关闭标签、加载网页、读取源码等。</w:t>
            </w:r>
          </w:p>
        </w:tc>
      </w:tr>
      <w:tr w:rsidR="007656E7" w:rsidRPr="007656E7" w14:paraId="7C0168D7" w14:textId="77777777" w:rsidTr="00F95CF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24A5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DC7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办公软件支持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235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支持自动化操作微软Office的Excel、Word，以及国产办公软件WPS。</w:t>
            </w:r>
          </w:p>
        </w:tc>
      </w:tr>
      <w:tr w:rsidR="007656E7" w:rsidRPr="007656E7" w14:paraId="1487DF13" w14:textId="77777777" w:rsidTr="00F95CF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0C25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404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验证码支持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87F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支持验证码数字、英文等以及简单计算，支持普通验证码、滑块验证码、算术验证码等识别。</w:t>
            </w:r>
          </w:p>
        </w:tc>
      </w:tr>
      <w:tr w:rsidR="007656E7" w:rsidRPr="007656E7" w14:paraId="7AEA0EE3" w14:textId="77777777" w:rsidTr="00F95CF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94B3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4BB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锁屏运行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B46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提供锁屏运行流程功能，提供日志记录。</w:t>
            </w:r>
          </w:p>
        </w:tc>
      </w:tr>
      <w:tr w:rsidR="007656E7" w:rsidRPr="007656E7" w14:paraId="5A89B712" w14:textId="77777777" w:rsidTr="00F95CF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1F18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C50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任务列表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36D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</w:t>
            </w:r>
            <w:bookmarkStart w:id="1" w:name="_GoBack"/>
            <w:bookmarkEnd w:id="1"/>
            <w:r w:rsidRPr="002F218F">
              <w:rPr>
                <w:rFonts w:ascii="仿宋" w:eastAsia="仿宋" w:hAnsi="仿宋" w:cs="仿宋" w:hint="eastAsia"/>
                <w:sz w:val="24"/>
              </w:rPr>
              <w:t>处理已加载到本地的任务，支持任务流程的名称和简介，任务启停操作、查看日志录屏、初始化设置。</w:t>
            </w:r>
          </w:p>
        </w:tc>
      </w:tr>
      <w:tr w:rsidR="007656E7" w:rsidRPr="007656E7" w14:paraId="35735442" w14:textId="77777777" w:rsidTr="00F95CF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0BB9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E6A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日志录屏存储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2B1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提供执行日志和录屏的双重存储方式设置。</w:t>
            </w:r>
          </w:p>
        </w:tc>
      </w:tr>
      <w:tr w:rsidR="007656E7" w:rsidRPr="007656E7" w14:paraId="5B99E4E7" w14:textId="77777777" w:rsidTr="00F95CF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274B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E62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定时及分组执行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9AC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支持流程的定时执行、分组执行功能，支持手动执行、循环执行、多任务定时执行。</w:t>
            </w:r>
          </w:p>
        </w:tc>
      </w:tr>
      <w:tr w:rsidR="007656E7" w:rsidRPr="007656E7" w14:paraId="5434942D" w14:textId="77777777" w:rsidTr="00F95CF1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50DA" w14:textId="77777777" w:rsidR="007656E7" w:rsidRPr="002F218F" w:rsidRDefault="007656E7" w:rsidP="007656E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A5B" w14:textId="77777777" w:rsidR="007656E7" w:rsidRPr="002F218F" w:rsidRDefault="007656E7" w:rsidP="007656E7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数据统计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2C3" w14:textId="77777777" w:rsidR="007656E7" w:rsidRPr="002F218F" w:rsidRDefault="007656E7" w:rsidP="007656E7">
            <w:pPr>
              <w:widowControl/>
              <w:rPr>
                <w:rFonts w:ascii="仿宋" w:eastAsia="仿宋" w:hAnsi="仿宋" w:cs="仿宋" w:hint="eastAsia"/>
                <w:sz w:val="24"/>
              </w:rPr>
            </w:pPr>
            <w:r w:rsidRPr="002F218F">
              <w:rPr>
                <w:rFonts w:ascii="仿宋" w:eastAsia="仿宋" w:hAnsi="仿宋" w:cs="仿宋" w:hint="eastAsia"/>
                <w:sz w:val="24"/>
              </w:rPr>
              <w:t>支持查看运行数据汇总统计，提供关键指标汇总值累计任务、执行次数、执行成功数、执行时长等。</w:t>
            </w:r>
          </w:p>
        </w:tc>
      </w:tr>
    </w:tbl>
    <w:p w14:paraId="5DF77324" w14:textId="77777777" w:rsidR="009C2690" w:rsidRDefault="002777B3">
      <w:pPr>
        <w:spacing w:line="36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三</w:t>
      </w:r>
      <w:r>
        <w:rPr>
          <w:rFonts w:ascii="仿宋" w:eastAsia="仿宋" w:hAnsi="仿宋" w:cstheme="majorBidi"/>
          <w:b/>
          <w:bCs/>
          <w:sz w:val="32"/>
          <w:szCs w:val="32"/>
        </w:rPr>
        <w:t>、项目预算</w:t>
      </w:r>
    </w:p>
    <w:p w14:paraId="0E423174" w14:textId="7EA20D54" w:rsidR="009C2690" w:rsidRDefault="003D32B9">
      <w:pPr>
        <w:spacing w:line="420" w:lineRule="exact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sz w:val="28"/>
          <w:szCs w:val="36"/>
        </w:rPr>
        <w:t>1</w:t>
      </w:r>
      <w:r w:rsidR="002777B3">
        <w:rPr>
          <w:rFonts w:ascii="仿宋" w:eastAsia="仿宋" w:hAnsi="仿宋" w:cs="仿宋" w:hint="eastAsia"/>
          <w:sz w:val="28"/>
          <w:szCs w:val="36"/>
        </w:rPr>
        <w:t>5</w:t>
      </w:r>
      <w:r w:rsidR="002777B3">
        <w:rPr>
          <w:rFonts w:ascii="仿宋" w:eastAsia="仿宋" w:hAnsi="仿宋" w:cs="仿宋" w:hint="eastAsia"/>
          <w:sz w:val="28"/>
          <w:szCs w:val="36"/>
        </w:rPr>
        <w:t>万元</w:t>
      </w:r>
    </w:p>
    <w:sectPr w:rsidR="009C2690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FFED" w14:textId="77777777" w:rsidR="002777B3" w:rsidRDefault="002777B3" w:rsidP="00FD35F5">
      <w:r>
        <w:separator/>
      </w:r>
    </w:p>
  </w:endnote>
  <w:endnote w:type="continuationSeparator" w:id="0">
    <w:p w14:paraId="2455F153" w14:textId="77777777" w:rsidR="002777B3" w:rsidRDefault="002777B3" w:rsidP="00FD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2A867" w14:textId="77777777" w:rsidR="002777B3" w:rsidRDefault="002777B3" w:rsidP="00FD35F5">
      <w:r>
        <w:separator/>
      </w:r>
    </w:p>
  </w:footnote>
  <w:footnote w:type="continuationSeparator" w:id="0">
    <w:p w14:paraId="28F095CB" w14:textId="77777777" w:rsidR="002777B3" w:rsidRDefault="002777B3" w:rsidP="00FD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4F6E"/>
    <w:rsid w:val="000849B0"/>
    <w:rsid w:val="000B56BE"/>
    <w:rsid w:val="000C3C25"/>
    <w:rsid w:val="0010000C"/>
    <w:rsid w:val="00140DDE"/>
    <w:rsid w:val="001A5B88"/>
    <w:rsid w:val="001D5F1F"/>
    <w:rsid w:val="002057EF"/>
    <w:rsid w:val="00262B1D"/>
    <w:rsid w:val="002777B3"/>
    <w:rsid w:val="002D21F1"/>
    <w:rsid w:val="002F218F"/>
    <w:rsid w:val="0030192D"/>
    <w:rsid w:val="003104CF"/>
    <w:rsid w:val="003563DA"/>
    <w:rsid w:val="003735B5"/>
    <w:rsid w:val="003D32B9"/>
    <w:rsid w:val="00406885"/>
    <w:rsid w:val="004116AD"/>
    <w:rsid w:val="00452349"/>
    <w:rsid w:val="004E2AE8"/>
    <w:rsid w:val="00504E1D"/>
    <w:rsid w:val="005305EE"/>
    <w:rsid w:val="00541772"/>
    <w:rsid w:val="00571900"/>
    <w:rsid w:val="00594140"/>
    <w:rsid w:val="005A0DBB"/>
    <w:rsid w:val="005A2858"/>
    <w:rsid w:val="005C36AA"/>
    <w:rsid w:val="005D2A66"/>
    <w:rsid w:val="005E1C33"/>
    <w:rsid w:val="005F7740"/>
    <w:rsid w:val="006378AA"/>
    <w:rsid w:val="0068018B"/>
    <w:rsid w:val="00695D5D"/>
    <w:rsid w:val="006B0941"/>
    <w:rsid w:val="00732ABA"/>
    <w:rsid w:val="00741406"/>
    <w:rsid w:val="00762515"/>
    <w:rsid w:val="007656E7"/>
    <w:rsid w:val="007B2064"/>
    <w:rsid w:val="007C0FA0"/>
    <w:rsid w:val="007C6A04"/>
    <w:rsid w:val="007D6AC4"/>
    <w:rsid w:val="00804B7A"/>
    <w:rsid w:val="00815134"/>
    <w:rsid w:val="00847D82"/>
    <w:rsid w:val="008515C5"/>
    <w:rsid w:val="00876E97"/>
    <w:rsid w:val="008A64BD"/>
    <w:rsid w:val="008D6DC0"/>
    <w:rsid w:val="008E60B7"/>
    <w:rsid w:val="008E642A"/>
    <w:rsid w:val="0091275C"/>
    <w:rsid w:val="00913836"/>
    <w:rsid w:val="00943B26"/>
    <w:rsid w:val="0098309E"/>
    <w:rsid w:val="009863E6"/>
    <w:rsid w:val="00997F17"/>
    <w:rsid w:val="009C2690"/>
    <w:rsid w:val="009D6DEF"/>
    <w:rsid w:val="009F04FE"/>
    <w:rsid w:val="00A02E75"/>
    <w:rsid w:val="00A535AE"/>
    <w:rsid w:val="00A75582"/>
    <w:rsid w:val="00AB5C19"/>
    <w:rsid w:val="00B10F78"/>
    <w:rsid w:val="00B5089D"/>
    <w:rsid w:val="00BF507C"/>
    <w:rsid w:val="00C31ED2"/>
    <w:rsid w:val="00C62E2B"/>
    <w:rsid w:val="00C70213"/>
    <w:rsid w:val="00C80664"/>
    <w:rsid w:val="00CB185B"/>
    <w:rsid w:val="00CE2FEA"/>
    <w:rsid w:val="00D5048D"/>
    <w:rsid w:val="00D801FE"/>
    <w:rsid w:val="00D81330"/>
    <w:rsid w:val="00D82309"/>
    <w:rsid w:val="00E212EC"/>
    <w:rsid w:val="00E83C8C"/>
    <w:rsid w:val="00E90AD6"/>
    <w:rsid w:val="00EE5FC4"/>
    <w:rsid w:val="00F02EB0"/>
    <w:rsid w:val="00F155FE"/>
    <w:rsid w:val="00F52DE9"/>
    <w:rsid w:val="00F62F83"/>
    <w:rsid w:val="00F94AA0"/>
    <w:rsid w:val="00F95CF1"/>
    <w:rsid w:val="00FD35F5"/>
    <w:rsid w:val="0E5B2E41"/>
    <w:rsid w:val="3A2F2768"/>
    <w:rsid w:val="49C30830"/>
    <w:rsid w:val="50CC030A"/>
    <w:rsid w:val="7D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EEDBE"/>
  <w15:docId w15:val="{1AFBC107-6CEF-4587-B2EB-BB8B4EDA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楷体_GB2312" w:eastAsia="楷体_GB2312" w:hAnsi="Arial" w:cs="楷体_GB2312"/>
      <w:kern w:val="0"/>
      <w:sz w:val="28"/>
      <w:szCs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列出段落 字符"/>
    <w:link w:val="ab"/>
    <w:uiPriority w:val="34"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rPr>
      <w:rFonts w:ascii="楷体_GB2312" w:eastAsia="楷体_GB2312" w:hAnsi="Arial" w:cs="楷体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41</cp:revision>
  <dcterms:created xsi:type="dcterms:W3CDTF">2023-03-10T03:18:00Z</dcterms:created>
  <dcterms:modified xsi:type="dcterms:W3CDTF">2025-05-27T07:40:00Z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FAB29355848D42B78CB36D4C0D511878</vt:lpwstr>
  </property>
  <property fmtid="{D5CDD505-2E9C-101B-9397-08002B2CF9AE}" pid="4" name="KSOTemplateDocerSaveRecord">
    <vt:lpwstr>eyJoZGlkIjoiMmQ5NTJhZWEwNGIzMTQzNzU5YjlmMzJjOWNmMzU3ZWQiLCJ1c2VySWQiOiI2NjgyMjg3NjUifQ==</vt:lpwstr>
  </property>
</Properties>
</file>