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B73C2" w14:textId="77777777" w:rsidR="00F66E2E" w:rsidRDefault="00282929">
      <w:pPr>
        <w:jc w:val="center"/>
        <w:rPr>
          <w:rFonts w:ascii="宋体" w:hAnsi="宋体" w:cstheme="minorBidi"/>
          <w:b/>
          <w:sz w:val="36"/>
          <w:szCs w:val="36"/>
        </w:rPr>
      </w:pPr>
      <w:bookmarkStart w:id="0" w:name="_Toc80789022"/>
      <w:r>
        <w:rPr>
          <w:rFonts w:ascii="宋体" w:hAnsi="宋体" w:cstheme="minorBidi"/>
          <w:b/>
          <w:sz w:val="36"/>
          <w:szCs w:val="36"/>
        </w:rPr>
        <w:t>南通</w:t>
      </w:r>
      <w:r>
        <w:rPr>
          <w:rFonts w:ascii="宋体" w:hAnsi="宋体" w:cstheme="minorBidi" w:hint="eastAsia"/>
          <w:b/>
          <w:sz w:val="36"/>
          <w:szCs w:val="36"/>
        </w:rPr>
        <w:t>市</w:t>
      </w:r>
      <w:r>
        <w:rPr>
          <w:rFonts w:ascii="宋体" w:hAnsi="宋体" w:cstheme="minorBidi"/>
          <w:b/>
          <w:sz w:val="36"/>
          <w:szCs w:val="36"/>
        </w:rPr>
        <w:t>第</w:t>
      </w:r>
      <w:r>
        <w:rPr>
          <w:rFonts w:ascii="宋体" w:hAnsi="宋体" w:cstheme="minorBidi" w:hint="eastAsia"/>
          <w:b/>
          <w:sz w:val="36"/>
          <w:szCs w:val="36"/>
        </w:rPr>
        <w:t>三</w:t>
      </w:r>
      <w:r>
        <w:rPr>
          <w:rFonts w:ascii="宋体" w:hAnsi="宋体" w:cstheme="minorBidi"/>
          <w:b/>
          <w:sz w:val="36"/>
          <w:szCs w:val="36"/>
        </w:rPr>
        <w:t>人民医院</w:t>
      </w:r>
    </w:p>
    <w:p w14:paraId="0D4AC94B" w14:textId="624DC5DE" w:rsidR="00F66E2E" w:rsidRDefault="002B338B">
      <w:pPr>
        <w:jc w:val="center"/>
        <w:rPr>
          <w:rFonts w:ascii="宋体" w:hAnsi="宋体" w:cstheme="minorBidi"/>
          <w:b/>
          <w:sz w:val="36"/>
          <w:szCs w:val="36"/>
        </w:rPr>
      </w:pPr>
      <w:r w:rsidRPr="002B338B">
        <w:rPr>
          <w:rFonts w:ascii="宋体" w:hAnsi="宋体" w:cstheme="minorBidi" w:hint="eastAsia"/>
          <w:b/>
          <w:sz w:val="36"/>
          <w:szCs w:val="36"/>
        </w:rPr>
        <w:t>智慧老年病房信息化项目</w:t>
      </w:r>
      <w:bookmarkStart w:id="1" w:name="_GoBack"/>
      <w:bookmarkEnd w:id="1"/>
    </w:p>
    <w:p w14:paraId="0EE58A54" w14:textId="77777777" w:rsidR="00F66E2E" w:rsidRDefault="00282929">
      <w:pPr>
        <w:jc w:val="center"/>
        <w:rPr>
          <w:rFonts w:ascii="宋体" w:hAnsi="宋体" w:cstheme="minorBidi"/>
          <w:b/>
          <w:sz w:val="36"/>
          <w:szCs w:val="36"/>
        </w:rPr>
      </w:pPr>
      <w:r>
        <w:rPr>
          <w:rFonts w:ascii="宋体" w:hAnsi="宋体" w:cstheme="minorBidi" w:hint="eastAsia"/>
          <w:b/>
          <w:sz w:val="36"/>
          <w:szCs w:val="36"/>
        </w:rPr>
        <w:t>技术了解需求</w:t>
      </w:r>
      <w:bookmarkEnd w:id="0"/>
    </w:p>
    <w:p w14:paraId="36EB0227" w14:textId="77777777" w:rsidR="00F66E2E" w:rsidRDefault="00F66E2E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44AFA02" w14:textId="77777777" w:rsidR="00F66E2E" w:rsidRDefault="00282929">
      <w:pPr>
        <w:spacing w:line="480" w:lineRule="auto"/>
        <w:jc w:val="left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一</w:t>
      </w:r>
      <w:r>
        <w:rPr>
          <w:rFonts w:ascii="仿宋" w:eastAsia="仿宋" w:hAnsi="仿宋" w:cstheme="majorBidi"/>
          <w:b/>
          <w:bCs/>
          <w:sz w:val="32"/>
          <w:szCs w:val="32"/>
        </w:rPr>
        <w:t>、</w:t>
      </w:r>
      <w:r>
        <w:rPr>
          <w:rFonts w:ascii="仿宋" w:eastAsia="仿宋" w:hAnsi="仿宋" w:cstheme="majorBidi" w:hint="eastAsia"/>
          <w:b/>
          <w:bCs/>
          <w:sz w:val="32"/>
          <w:szCs w:val="32"/>
        </w:rPr>
        <w:t>总体目标</w:t>
      </w:r>
    </w:p>
    <w:p w14:paraId="6E196932" w14:textId="77777777" w:rsidR="00F66E2E" w:rsidRDefault="00282929">
      <w:pPr>
        <w:spacing w:beforeLines="10" w:before="31" w:afterLines="10" w:after="31" w:line="48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在老年科病房建设</w:t>
      </w:r>
      <w:r>
        <w:rPr>
          <w:rFonts w:ascii="仿宋" w:eastAsia="仿宋" w:hAnsi="仿宋" w:cs="仿宋" w:hint="eastAsia"/>
          <w:sz w:val="28"/>
          <w:szCs w:val="36"/>
        </w:rPr>
        <w:t>智慧</w:t>
      </w:r>
      <w:r>
        <w:rPr>
          <w:rFonts w:ascii="仿宋" w:eastAsia="仿宋" w:hAnsi="仿宋" w:cs="仿宋" w:hint="eastAsia"/>
          <w:sz w:val="28"/>
          <w:szCs w:val="36"/>
        </w:rPr>
        <w:t>病房</w:t>
      </w:r>
      <w:r>
        <w:rPr>
          <w:rFonts w:ascii="仿宋" w:eastAsia="仿宋" w:hAnsi="仿宋" w:cs="仿宋" w:hint="eastAsia"/>
          <w:sz w:val="28"/>
          <w:szCs w:val="36"/>
        </w:rPr>
        <w:t>物联网应用场景，</w:t>
      </w:r>
      <w:r>
        <w:rPr>
          <w:rFonts w:ascii="仿宋" w:eastAsia="仿宋" w:hAnsi="仿宋" w:cs="仿宋" w:hint="eastAsia"/>
          <w:sz w:val="28"/>
          <w:szCs w:val="36"/>
        </w:rPr>
        <w:t>包含融合物联组网、无线输液系统、病患看护管理系统</w:t>
      </w:r>
      <w:r>
        <w:rPr>
          <w:rFonts w:ascii="仿宋" w:eastAsia="仿宋" w:hAnsi="仿宋" w:cs="仿宋" w:hint="eastAsia"/>
          <w:sz w:val="28"/>
          <w:szCs w:val="36"/>
        </w:rPr>
        <w:t>，旨在制定一套智慧</w:t>
      </w:r>
      <w:r>
        <w:rPr>
          <w:rFonts w:ascii="仿宋" w:eastAsia="仿宋" w:hAnsi="仿宋" w:cs="仿宋" w:hint="eastAsia"/>
          <w:sz w:val="28"/>
          <w:szCs w:val="36"/>
        </w:rPr>
        <w:t>病房</w:t>
      </w:r>
      <w:r>
        <w:rPr>
          <w:rFonts w:ascii="仿宋" w:eastAsia="仿宋" w:hAnsi="仿宋" w:cs="仿宋" w:hint="eastAsia"/>
          <w:sz w:val="28"/>
          <w:szCs w:val="36"/>
        </w:rPr>
        <w:t>的物联网系统建设，通过将物联网和人工智能等技术应用于医疗场景，全方位提升医疗服务效率和质量场景，以技术创新赋能医院的智慧服务和新型基础设施的建设。</w:t>
      </w:r>
    </w:p>
    <w:p w14:paraId="649F56F9" w14:textId="77777777" w:rsidR="00F66E2E" w:rsidRDefault="00F66E2E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60065FB0" w14:textId="77777777" w:rsidR="00F66E2E" w:rsidRDefault="00282929">
      <w:pPr>
        <w:spacing w:line="48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二、需求清单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578"/>
        <w:gridCol w:w="5885"/>
      </w:tblGrid>
      <w:tr w:rsidR="00F66E2E" w14:paraId="6E622986" w14:textId="77777777">
        <w:trPr>
          <w:trHeight w:val="288"/>
          <w:jc w:val="center"/>
        </w:trPr>
        <w:tc>
          <w:tcPr>
            <w:tcW w:w="798" w:type="dxa"/>
            <w:shd w:val="clear" w:color="auto" w:fill="BFBFBF" w:themeFill="background1" w:themeFillShade="BF"/>
            <w:noWrap/>
            <w:vAlign w:val="center"/>
          </w:tcPr>
          <w:p w14:paraId="5619AC39" w14:textId="77777777" w:rsidR="00F66E2E" w:rsidRDefault="0028292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8" w:type="dxa"/>
            <w:shd w:val="clear" w:color="auto" w:fill="BFBFBF" w:themeFill="background1" w:themeFillShade="BF"/>
            <w:noWrap/>
            <w:vAlign w:val="center"/>
          </w:tcPr>
          <w:p w14:paraId="3463BA12" w14:textId="77777777" w:rsidR="00F66E2E" w:rsidRDefault="0028292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模块</w:t>
            </w:r>
          </w:p>
        </w:tc>
        <w:tc>
          <w:tcPr>
            <w:tcW w:w="5885" w:type="dxa"/>
            <w:shd w:val="clear" w:color="auto" w:fill="BFBFBF" w:themeFill="background1" w:themeFillShade="BF"/>
            <w:noWrap/>
            <w:vAlign w:val="center"/>
          </w:tcPr>
          <w:p w14:paraId="2567474D" w14:textId="77777777" w:rsidR="00F66E2E" w:rsidRDefault="0028292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</w:tr>
      <w:tr w:rsidR="00F66E2E" w14:paraId="7CA20D1D" w14:textId="77777777">
        <w:trPr>
          <w:trHeight w:val="90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C5DFC32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79F3A0F8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智能输液监控终端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14077306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内置彩屏，支持检测容器切换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包装规格切换。</w:t>
            </w:r>
          </w:p>
          <w:p w14:paraId="7CEB1E9B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支持多种工作模式，包括但不限于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手术带药模式，冲洗模式，输血模式，中途换药模式，遮光模式。具有直充和无线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种充电方式。支持输液堵塞、输液过快、输液过慢、离开、输液即将结束异常告警提示。内置</w:t>
            </w:r>
            <w:r>
              <w:rPr>
                <w:rFonts w:ascii="仿宋" w:eastAsia="仿宋" w:hAnsi="仿宋" w:cs="仿宋" w:hint="eastAsia"/>
                <w:sz w:val="24"/>
              </w:rPr>
              <w:t>433-490Mhz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2.4Ghz</w:t>
            </w:r>
            <w:r>
              <w:rPr>
                <w:rFonts w:ascii="仿宋" w:eastAsia="仿宋" w:hAnsi="仿宋" w:cs="仿宋" w:hint="eastAsia"/>
                <w:sz w:val="24"/>
              </w:rPr>
              <w:t>通讯频段。</w:t>
            </w:r>
          </w:p>
          <w:p w14:paraId="3C19714E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支持输液床位号、封装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规格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液体总量、剩余量、液体滴速显示。</w:t>
            </w:r>
          </w:p>
          <w:p w14:paraId="4A3548CC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支持自动识别各类常规输液器，智能输液系统可自动识别</w:t>
            </w:r>
            <w:r>
              <w:rPr>
                <w:rFonts w:ascii="仿宋" w:eastAsia="仿宋" w:hAnsi="仿宋" w:cs="仿宋" w:hint="eastAsia"/>
                <w:sz w:val="24"/>
              </w:rPr>
              <w:t>50ml-3000ml</w:t>
            </w:r>
            <w:r>
              <w:rPr>
                <w:rFonts w:ascii="仿宋" w:eastAsia="仿宋" w:hAnsi="仿宋" w:cs="仿宋" w:hint="eastAsia"/>
                <w:sz w:val="24"/>
              </w:rPr>
              <w:t>规格的软输液、玻璃瓶袋容器。</w:t>
            </w:r>
          </w:p>
          <w:p w14:paraId="13865FD4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支持终端电压过低时，界面对应床位提示发出电量不足提示。</w:t>
            </w:r>
          </w:p>
          <w:p w14:paraId="7F20536C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可计算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秒内的瞬时输液速度，可计算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分钟内的平均输液速度。</w:t>
            </w:r>
          </w:p>
          <w:p w14:paraId="0EB72866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负重范围内</w:t>
            </w:r>
            <w:r>
              <w:rPr>
                <w:rFonts w:ascii="仿宋" w:eastAsia="仿宋" w:hAnsi="仿宋" w:cs="仿宋" w:hint="eastAsia"/>
                <w:sz w:val="24"/>
              </w:rPr>
              <w:t>0-3000g/5000g</w:t>
            </w:r>
            <w:r>
              <w:rPr>
                <w:rFonts w:ascii="仿宋" w:eastAsia="仿宋" w:hAnsi="仿宋" w:cs="仿宋" w:hint="eastAsia"/>
                <w:sz w:val="24"/>
              </w:rPr>
              <w:t>，误差为±</w:t>
            </w:r>
            <w:r>
              <w:rPr>
                <w:rFonts w:ascii="仿宋" w:eastAsia="仿宋" w:hAnsi="仿宋" w:cs="仿宋" w:hint="eastAsia"/>
                <w:sz w:val="24"/>
              </w:rPr>
              <w:t>1g</w:t>
            </w:r>
            <w:r>
              <w:rPr>
                <w:rFonts w:ascii="仿宋" w:eastAsia="仿宋" w:hAnsi="仿宋" w:cs="仿宋" w:hint="eastAsia"/>
                <w:sz w:val="24"/>
              </w:rPr>
              <w:t>或</w:t>
            </w:r>
            <w:r>
              <w:rPr>
                <w:rFonts w:ascii="仿宋" w:eastAsia="仿宋" w:hAnsi="仿宋" w:cs="仿宋" w:hint="eastAsia"/>
                <w:sz w:val="24"/>
              </w:rPr>
              <w:t>1%</w:t>
            </w:r>
            <w:r>
              <w:rPr>
                <w:rFonts w:ascii="仿宋" w:eastAsia="仿宋" w:hAnsi="仿宋" w:cs="仿宋" w:hint="eastAsia"/>
                <w:sz w:val="24"/>
              </w:rPr>
              <w:t>取大者；</w:t>
            </w:r>
          </w:p>
          <w:p w14:paraId="430FAA80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支持带电连续工作≧</w:t>
            </w:r>
            <w:r>
              <w:rPr>
                <w:rFonts w:ascii="仿宋" w:eastAsia="仿宋" w:hAnsi="仿宋" w:cs="仿宋" w:hint="eastAsia"/>
                <w:sz w:val="24"/>
              </w:rPr>
              <w:t>60</w:t>
            </w:r>
            <w:r>
              <w:rPr>
                <w:rFonts w:ascii="仿宋" w:eastAsia="仿宋" w:hAnsi="仿宋" w:cs="仿宋" w:hint="eastAsia"/>
                <w:sz w:val="24"/>
              </w:rPr>
              <w:t>天，显示电池余，电池容量不小于</w:t>
            </w:r>
            <w:r>
              <w:rPr>
                <w:rFonts w:ascii="仿宋" w:eastAsia="仿宋" w:hAnsi="仿宋" w:cs="仿宋" w:hint="eastAsia"/>
                <w:sz w:val="24"/>
              </w:rPr>
              <w:t>5200mAH(</w:t>
            </w:r>
            <w:r>
              <w:rPr>
                <w:rFonts w:ascii="仿宋" w:eastAsia="仿宋" w:hAnsi="仿宋" w:cs="仿宋" w:hint="eastAsia"/>
                <w:sz w:val="24"/>
              </w:rPr>
              <w:t>毫安时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01265034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OTA</w:t>
            </w:r>
            <w:r>
              <w:rPr>
                <w:rFonts w:ascii="仿宋" w:eastAsia="仿宋" w:hAnsi="仿宋" w:cs="仿宋" w:hint="eastAsia"/>
                <w:sz w:val="24"/>
              </w:rPr>
              <w:t>升级。</w:t>
            </w:r>
          </w:p>
          <w:p w14:paraId="51103E00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调制解调方式：</w:t>
            </w:r>
            <w:r>
              <w:rPr>
                <w:rFonts w:ascii="仿宋" w:eastAsia="仿宋" w:hAnsi="仿宋" w:cs="仿宋" w:hint="eastAsia"/>
                <w:sz w:val="24"/>
              </w:rPr>
              <w:t>GFSK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 xml:space="preserve">FSK 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ASK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30EB553E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额定量程：</w:t>
            </w:r>
            <w:r>
              <w:rPr>
                <w:rFonts w:ascii="仿宋" w:eastAsia="仿宋" w:hAnsi="仿宋" w:cs="仿宋" w:hint="eastAsia"/>
                <w:sz w:val="24"/>
              </w:rPr>
              <w:t>0-3000g/0-5000g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58E9F1CF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综合误差：</w:t>
            </w:r>
            <w:r>
              <w:rPr>
                <w:rFonts w:ascii="仿宋" w:eastAsia="仿宋" w:hAnsi="仿宋" w:cs="仿宋" w:hint="eastAsia"/>
                <w:sz w:val="24"/>
              </w:rPr>
              <w:t>0.05%FS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509126CD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蠕变：±</w:t>
            </w:r>
            <w:r>
              <w:rPr>
                <w:rFonts w:ascii="仿宋" w:eastAsia="仿宋" w:hAnsi="仿宋" w:cs="仿宋" w:hint="eastAsia"/>
                <w:sz w:val="24"/>
              </w:rPr>
              <w:t>0.05%FS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57D09AAE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工作温度：</w:t>
            </w:r>
            <w:r>
              <w:rPr>
                <w:rFonts w:ascii="仿宋" w:eastAsia="仿宋" w:hAnsi="仿宋" w:cs="仿宋" w:hint="eastAsia"/>
                <w:sz w:val="24"/>
              </w:rPr>
              <w:t>-10~75</w:t>
            </w:r>
            <w:r>
              <w:rPr>
                <w:rFonts w:ascii="仿宋" w:eastAsia="仿宋" w:hAnsi="仿宋" w:cs="仿宋" w:hint="eastAsia"/>
                <w:sz w:val="24"/>
              </w:rPr>
              <w:t>摄氏度。</w:t>
            </w:r>
          </w:p>
          <w:p w14:paraId="625C73C3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安全过载范围：</w:t>
            </w:r>
            <w:r>
              <w:rPr>
                <w:rFonts w:ascii="仿宋" w:eastAsia="仿宋" w:hAnsi="仿宋" w:cs="仿宋" w:hint="eastAsia"/>
                <w:sz w:val="24"/>
              </w:rPr>
              <w:t>120%FS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01504ABB" w14:textId="77777777" w:rsidR="00F66E2E" w:rsidRDefault="00282929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极限过载范围：</w:t>
            </w:r>
            <w:r>
              <w:rPr>
                <w:rFonts w:ascii="仿宋" w:eastAsia="仿宋" w:hAnsi="仿宋" w:cs="仿宋" w:hint="eastAsia"/>
                <w:sz w:val="24"/>
              </w:rPr>
              <w:t>150%FS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F66E2E" w14:paraId="32C44F7A" w14:textId="77777777">
        <w:trPr>
          <w:trHeight w:val="24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799ED6D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3D87C577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电源适配器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6D88F76" w14:textId="77777777" w:rsidR="00F66E2E" w:rsidRDefault="00282929">
            <w:pPr>
              <w:numPr>
                <w:ilvl w:val="0"/>
                <w:numId w:val="3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输入电压：</w:t>
            </w:r>
            <w:r>
              <w:rPr>
                <w:rFonts w:ascii="仿宋" w:eastAsia="仿宋" w:hAnsi="仿宋" w:cs="仿宋" w:hint="eastAsia"/>
                <w:sz w:val="24"/>
              </w:rPr>
              <w:t>100-240V50/60Hz 0.45A</w:t>
            </w:r>
          </w:p>
          <w:p w14:paraId="0ECA047C" w14:textId="77777777" w:rsidR="00F66E2E" w:rsidRDefault="00282929">
            <w:pPr>
              <w:numPr>
                <w:ilvl w:val="0"/>
                <w:numId w:val="3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输出电压：</w:t>
            </w:r>
            <w:r>
              <w:rPr>
                <w:rFonts w:ascii="仿宋" w:eastAsia="仿宋" w:hAnsi="仿宋" w:cs="仿宋" w:hint="eastAsia"/>
                <w:sz w:val="24"/>
              </w:rPr>
              <w:t>5V3A</w:t>
            </w:r>
          </w:p>
          <w:p w14:paraId="7FDADF65" w14:textId="77777777" w:rsidR="00F66E2E" w:rsidRDefault="00282929">
            <w:pPr>
              <w:numPr>
                <w:ilvl w:val="0"/>
                <w:numId w:val="3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接口：</w:t>
            </w:r>
            <w:r>
              <w:rPr>
                <w:rFonts w:ascii="仿宋" w:eastAsia="仿宋" w:hAnsi="仿宋" w:cs="仿宋" w:hint="eastAsia"/>
                <w:sz w:val="24"/>
              </w:rPr>
              <w:t>type-c</w:t>
            </w:r>
          </w:p>
        </w:tc>
      </w:tr>
      <w:tr w:rsidR="00F66E2E" w14:paraId="2F8B5EA6" w14:textId="77777777">
        <w:trPr>
          <w:trHeight w:val="24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5BC916A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7BDCC1C9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可视化物联网基站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0E7B8521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具备</w:t>
            </w:r>
            <w:r>
              <w:rPr>
                <w:rFonts w:ascii="仿宋" w:eastAsia="仿宋" w:hAnsi="仿宋" w:cs="仿宋" w:hint="eastAsia"/>
                <w:sz w:val="24"/>
              </w:rPr>
              <w:t>125K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425MHz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433MHz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Lora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zigbee,BLE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WIFI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RFID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2.4G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cat.1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5G</w:t>
            </w:r>
            <w:r>
              <w:rPr>
                <w:rFonts w:ascii="仿宋" w:eastAsia="仿宋" w:hAnsi="仿宋" w:cs="仿宋" w:hint="eastAsia"/>
                <w:sz w:val="24"/>
              </w:rPr>
              <w:t>主流频段及通信协议。低频感知半径</w:t>
            </w:r>
            <w:r>
              <w:rPr>
                <w:rFonts w:ascii="仿宋" w:eastAsia="仿宋" w:hAnsi="仿宋" w:cs="仿宋" w:hint="eastAsia"/>
                <w:sz w:val="24"/>
              </w:rPr>
              <w:t>3-5</w:t>
            </w:r>
            <w:r>
              <w:rPr>
                <w:rFonts w:ascii="仿宋" w:eastAsia="仿宋" w:hAnsi="仿宋" w:cs="仿宋" w:hint="eastAsia"/>
                <w:sz w:val="24"/>
              </w:rPr>
              <w:t>米，识别传输范围</w:t>
            </w:r>
            <w:r>
              <w:rPr>
                <w:rFonts w:ascii="仿宋" w:eastAsia="仿宋" w:hAnsi="仿宋" w:cs="仿宋" w:hint="eastAsia"/>
                <w:sz w:val="24"/>
              </w:rPr>
              <w:t>15~30</w:t>
            </w:r>
            <w:r>
              <w:rPr>
                <w:rFonts w:ascii="仿宋" w:eastAsia="仿宋" w:hAnsi="仿宋" w:cs="仿宋" w:hint="eastAsia"/>
                <w:sz w:val="24"/>
              </w:rPr>
              <w:t>米传输可调。内置</w:t>
            </w:r>
            <w:r>
              <w:rPr>
                <w:rFonts w:ascii="仿宋" w:eastAsia="仿宋" w:hAnsi="仿宋" w:cs="仿宋" w:hint="eastAsia"/>
                <w:sz w:val="24"/>
              </w:rPr>
              <w:t>miniPCI-E</w:t>
            </w:r>
            <w:r>
              <w:rPr>
                <w:rFonts w:ascii="仿宋" w:eastAsia="仿宋" w:hAnsi="仿宋" w:cs="仿宋" w:hint="eastAsia"/>
                <w:sz w:val="24"/>
              </w:rPr>
              <w:t>接口，支持扩展第三方物联网模组。内置</w:t>
            </w:r>
            <w:r>
              <w:rPr>
                <w:rFonts w:ascii="仿宋" w:eastAsia="仿宋" w:hAnsi="仿宋" w:cs="仿宋" w:hint="eastAsia"/>
                <w:sz w:val="24"/>
              </w:rPr>
              <w:t>AI</w:t>
            </w:r>
            <w:r>
              <w:rPr>
                <w:rFonts w:ascii="仿宋" w:eastAsia="仿宋" w:hAnsi="仿宋" w:cs="仿宋" w:hint="eastAsia"/>
                <w:sz w:val="24"/>
              </w:rPr>
              <w:t>分析算法，支持人脸识别，电子围栏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行为特征识别。内支持获取</w:t>
            </w:r>
            <w:r>
              <w:rPr>
                <w:rFonts w:ascii="仿宋" w:eastAsia="仿宋" w:hAnsi="仿宋" w:cs="仿宋" w:hint="eastAsia"/>
                <w:sz w:val="24"/>
              </w:rPr>
              <w:t>HD</w:t>
            </w:r>
            <w:r>
              <w:rPr>
                <w:rFonts w:ascii="仿宋" w:eastAsia="仿宋" w:hAnsi="仿宋" w:cs="仿宋" w:hint="eastAsia"/>
                <w:sz w:val="24"/>
              </w:rPr>
              <w:t>图像画面、物联网工卡心跳、报警数据和低频定位数据。</w:t>
            </w:r>
          </w:p>
          <w:p w14:paraId="3CB3ECE4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内置图像传感器</w:t>
            </w:r>
            <w:r>
              <w:rPr>
                <w:rFonts w:ascii="仿宋" w:eastAsia="仿宋" w:hAnsi="仿宋" w:cs="仿宋" w:hint="eastAsia"/>
                <w:sz w:val="24"/>
              </w:rPr>
              <w:t>，分辨率</w:t>
            </w:r>
            <w:r>
              <w:rPr>
                <w:rFonts w:ascii="仿宋" w:eastAsia="仿宋" w:hAnsi="仿宋" w:cs="仿宋" w:hint="eastAsia"/>
                <w:sz w:val="24"/>
              </w:rPr>
              <w:t>1920*1080@30fps</w:t>
            </w:r>
            <w:r>
              <w:rPr>
                <w:rFonts w:ascii="仿宋" w:eastAsia="仿宋" w:hAnsi="仿宋" w:cs="仿宋" w:hint="eastAsia"/>
                <w:sz w:val="24"/>
              </w:rPr>
              <w:t>，支持</w:t>
            </w:r>
            <w:r>
              <w:rPr>
                <w:rFonts w:ascii="仿宋" w:eastAsia="仿宋" w:hAnsi="仿宋" w:cs="仿宋" w:hint="eastAsia"/>
                <w:sz w:val="24"/>
              </w:rPr>
              <w:t>H.265/H.264/MJPEG</w:t>
            </w:r>
            <w:r>
              <w:rPr>
                <w:rFonts w:ascii="仿宋" w:eastAsia="仿宋" w:hAnsi="仿宋" w:cs="仿宋" w:hint="eastAsia"/>
                <w:sz w:val="24"/>
              </w:rPr>
              <w:t>压缩格式，支持</w:t>
            </w:r>
            <w:r>
              <w:rPr>
                <w:rFonts w:ascii="仿宋" w:eastAsia="仿宋" w:hAnsi="仿宋" w:cs="仿宋" w:hint="eastAsia"/>
                <w:sz w:val="24"/>
              </w:rPr>
              <w:t>2.8~12mm@F1.3</w:t>
            </w:r>
            <w:r>
              <w:rPr>
                <w:rFonts w:ascii="仿宋" w:eastAsia="仿宋" w:hAnsi="仿宋" w:cs="仿宋" w:hint="eastAsia"/>
                <w:sz w:val="24"/>
              </w:rPr>
              <w:t>可调光学变焦，内置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米红外。</w:t>
            </w:r>
          </w:p>
          <w:p w14:paraId="61275BD8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采集图像质量应不低于</w:t>
            </w:r>
            <w:r>
              <w:rPr>
                <w:rFonts w:ascii="仿宋" w:eastAsia="仿宋" w:hAnsi="仿宋" w:cs="仿宋" w:hint="eastAsia"/>
                <w:sz w:val="24"/>
              </w:rPr>
              <w:t xml:space="preserve"> C</w:t>
            </w:r>
            <w:r>
              <w:rPr>
                <w:rFonts w:ascii="仿宋" w:eastAsia="仿宋" w:hAnsi="仿宋" w:cs="仿宋" w:hint="eastAsia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1000TVL</w:t>
            </w:r>
            <w:r>
              <w:rPr>
                <w:rFonts w:ascii="仿宋" w:eastAsia="仿宋" w:hAnsi="仿宋" w:cs="仿宋" w:hint="eastAsia"/>
                <w:sz w:val="24"/>
              </w:rPr>
              <w:t>，最大亮度鉴别等级试验≥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，亮度信噪比试验≥</w:t>
            </w:r>
            <w:r>
              <w:rPr>
                <w:rFonts w:ascii="仿宋" w:eastAsia="仿宋" w:hAnsi="仿宋" w:cs="仿宋" w:hint="eastAsia"/>
                <w:sz w:val="24"/>
              </w:rPr>
              <w:t xml:space="preserve">45dB </w:t>
            </w:r>
            <w:r>
              <w:rPr>
                <w:rFonts w:ascii="仿宋" w:eastAsia="仿宋" w:hAnsi="仿宋" w:cs="仿宋" w:hint="eastAsia"/>
                <w:sz w:val="24"/>
              </w:rPr>
              <w:t>，帧率检查≥</w:t>
            </w:r>
            <w:r>
              <w:rPr>
                <w:rFonts w:ascii="仿宋" w:eastAsia="仿宋" w:hAnsi="仿宋" w:cs="仿宋" w:hint="eastAsia"/>
                <w:sz w:val="24"/>
              </w:rPr>
              <w:t xml:space="preserve">25fps </w:t>
            </w:r>
            <w:r>
              <w:rPr>
                <w:rFonts w:ascii="仿宋" w:eastAsia="仿宋" w:hAnsi="仿宋" w:cs="仿宋" w:hint="eastAsia"/>
                <w:sz w:val="24"/>
              </w:rPr>
              <w:t>，延时试验≤</w:t>
            </w:r>
            <w:r>
              <w:rPr>
                <w:rFonts w:ascii="仿宋" w:eastAsia="仿宋" w:hAnsi="仿宋" w:cs="仿宋" w:hint="eastAsia"/>
                <w:sz w:val="24"/>
              </w:rPr>
              <w:t>200ms</w:t>
            </w:r>
            <w:r>
              <w:rPr>
                <w:rFonts w:ascii="仿宋" w:eastAsia="仿宋" w:hAnsi="仿宋" w:cs="仿宋" w:hint="eastAsia"/>
                <w:sz w:val="24"/>
              </w:rPr>
              <w:t>，视音频同步检查≤</w:t>
            </w:r>
            <w:r>
              <w:rPr>
                <w:rFonts w:ascii="仿宋" w:eastAsia="仿宋" w:hAnsi="仿宋" w:cs="仿宋" w:hint="eastAsia"/>
                <w:sz w:val="24"/>
              </w:rPr>
              <w:t>1s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50F10AFD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板载</w:t>
            </w:r>
            <w:r>
              <w:rPr>
                <w:rFonts w:ascii="仿宋" w:eastAsia="仿宋" w:hAnsi="仿宋" w:cs="仿宋" w:hint="eastAsia"/>
                <w:sz w:val="24"/>
              </w:rPr>
              <w:t>125K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BLE/ZIGBEE/RFID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LoRa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SUB-1G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4G/5G</w:t>
            </w:r>
            <w:r>
              <w:rPr>
                <w:rFonts w:ascii="仿宋" w:eastAsia="仿宋" w:hAnsi="仿宋" w:cs="仿宋" w:hint="eastAsia"/>
                <w:sz w:val="24"/>
              </w:rPr>
              <w:t>通讯芯片。</w:t>
            </w:r>
          </w:p>
          <w:p w14:paraId="79572DC8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支持蓝牙广播、扫描、连接工作模式。</w:t>
            </w:r>
          </w:p>
          <w:p w14:paraId="1F0D703D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125K</w:t>
            </w:r>
            <w:r>
              <w:rPr>
                <w:rFonts w:ascii="仿宋" w:eastAsia="仿宋" w:hAnsi="仿宋" w:cs="仿宋" w:hint="eastAsia"/>
                <w:sz w:val="24"/>
              </w:rPr>
              <w:t>低频</w:t>
            </w:r>
            <w:r>
              <w:rPr>
                <w:rFonts w:ascii="仿宋" w:eastAsia="仿宋" w:hAnsi="仿宋" w:cs="仿宋" w:hint="eastAsia"/>
                <w:sz w:val="24"/>
              </w:rPr>
              <w:t>+BLE</w:t>
            </w:r>
            <w:r>
              <w:rPr>
                <w:rFonts w:ascii="仿宋" w:eastAsia="仿宋" w:hAnsi="仿宋" w:cs="仿宋" w:hint="eastAsia"/>
                <w:sz w:val="24"/>
              </w:rPr>
              <w:t>多核定位，感知半径</w:t>
            </w:r>
            <w:r>
              <w:rPr>
                <w:rFonts w:ascii="仿宋" w:eastAsia="仿宋" w:hAnsi="仿宋" w:cs="仿宋" w:hint="eastAsia"/>
                <w:sz w:val="24"/>
              </w:rPr>
              <w:t>3-5</w:t>
            </w:r>
            <w:r>
              <w:rPr>
                <w:rFonts w:ascii="仿宋" w:eastAsia="仿宋" w:hAnsi="仿宋" w:cs="仿宋" w:hint="eastAsia"/>
                <w:sz w:val="24"/>
              </w:rPr>
              <w:t>米。</w:t>
            </w:r>
          </w:p>
          <w:p w14:paraId="3762E9E0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内置嵌入式芯片，实现超强性能，断网后可保障终端数据采集</w:t>
            </w:r>
            <w:r>
              <w:rPr>
                <w:rFonts w:ascii="仿宋" w:eastAsia="仿宋" w:hAnsi="仿宋" w:cs="仿宋" w:hint="eastAsia"/>
                <w:sz w:val="24"/>
              </w:rPr>
              <w:t>120</w:t>
            </w:r>
            <w:r>
              <w:rPr>
                <w:rFonts w:ascii="仿宋" w:eastAsia="仿宋" w:hAnsi="仿宋" w:cs="仿宋" w:hint="eastAsia"/>
                <w:sz w:val="24"/>
              </w:rPr>
              <w:t>小时。</w:t>
            </w:r>
          </w:p>
          <w:p w14:paraId="3F4342B2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</w:rPr>
              <w:t>支持内置</w:t>
            </w:r>
            <w:r>
              <w:rPr>
                <w:rFonts w:ascii="仿宋" w:eastAsia="仿宋" w:hAnsi="仿宋" w:cs="仿宋" w:hint="eastAsia"/>
                <w:sz w:val="24"/>
              </w:rPr>
              <w:t>micro SD</w:t>
            </w:r>
            <w:r>
              <w:rPr>
                <w:rFonts w:ascii="仿宋" w:eastAsia="仿宋" w:hAnsi="仿宋" w:cs="仿宋" w:hint="eastAsia"/>
                <w:sz w:val="24"/>
              </w:rPr>
              <w:t>卡槽，最⼤⽀持</w:t>
            </w:r>
            <w:r>
              <w:rPr>
                <w:rFonts w:ascii="仿宋" w:eastAsia="仿宋" w:hAnsi="仿宋" w:cs="仿宋" w:hint="eastAsia"/>
                <w:sz w:val="24"/>
              </w:rPr>
              <w:t>256 GB</w:t>
            </w:r>
            <w:r>
              <w:rPr>
                <w:rFonts w:ascii="仿宋" w:eastAsia="仿宋" w:hAnsi="仿宋" w:cs="仿宋" w:hint="eastAsia"/>
                <w:sz w:val="24"/>
              </w:rPr>
              <w:t>，内置音频传感器，支持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路⾳频输⼊，</w:t>
            </w:r>
            <w:r>
              <w:rPr>
                <w:rFonts w:ascii="仿宋" w:eastAsia="仿宋" w:hAnsi="仿宋" w:cs="仿宋" w:hint="eastAsia"/>
                <w:sz w:val="24"/>
              </w:rPr>
              <w:t xml:space="preserve">1 </w:t>
            </w:r>
            <w:r>
              <w:rPr>
                <w:rFonts w:ascii="仿宋" w:eastAsia="仿宋" w:hAnsi="仿宋" w:cs="仿宋" w:hint="eastAsia"/>
                <w:sz w:val="24"/>
              </w:rPr>
              <w:t>路⾳频输出，内置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路报警输⼊</w:t>
            </w:r>
            <w:r>
              <w:rPr>
                <w:rFonts w:ascii="仿宋" w:eastAsia="仿宋" w:hAnsi="仿宋" w:cs="仿宋" w:hint="eastAsia"/>
                <w:sz w:val="24"/>
              </w:rPr>
              <w:t xml:space="preserve">; 1 </w:t>
            </w:r>
            <w:r>
              <w:rPr>
                <w:rFonts w:ascii="仿宋" w:eastAsia="仿宋" w:hAnsi="仿宋" w:cs="仿宋" w:hint="eastAsia"/>
                <w:sz w:val="24"/>
              </w:rPr>
              <w:t>路报警输出。</w:t>
            </w:r>
          </w:p>
          <w:p w14:paraId="44AE26AA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>
              <w:rPr>
                <w:rFonts w:ascii="仿宋" w:eastAsia="仿宋" w:hAnsi="仿宋" w:cs="仿宋" w:hint="eastAsia"/>
                <w:sz w:val="24"/>
              </w:rPr>
              <w:t>支持感应并发物联网标签设备和终端信号≥</w:t>
            </w:r>
            <w:r>
              <w:rPr>
                <w:rFonts w:ascii="仿宋" w:eastAsia="仿宋" w:hAnsi="仿宋" w:cs="仿宋" w:hint="eastAsia"/>
                <w:sz w:val="24"/>
              </w:rPr>
              <w:t>400</w:t>
            </w:r>
            <w:r>
              <w:rPr>
                <w:rFonts w:ascii="仿宋" w:eastAsia="仿宋" w:hAnsi="仿宋" w:cs="仿宋" w:hint="eastAsia"/>
                <w:sz w:val="24"/>
              </w:rPr>
              <w:t>个支持网络侧及终端侧定位，空中数据加密引擎保证传输安全性。</w:t>
            </w:r>
          </w:p>
          <w:p w14:paraId="4C7971EB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sz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DC12V\POE</w:t>
            </w:r>
            <w:r>
              <w:rPr>
                <w:rFonts w:ascii="仿宋" w:eastAsia="仿宋" w:hAnsi="仿宋" w:cs="仿宋" w:hint="eastAsia"/>
                <w:sz w:val="24"/>
              </w:rPr>
              <w:t>电源。</w:t>
            </w:r>
          </w:p>
          <w:p w14:paraId="40B6F904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11.</w:t>
            </w:r>
            <w:r>
              <w:rPr>
                <w:rFonts w:ascii="仿宋" w:eastAsia="仿宋" w:hAnsi="仿宋" w:cs="仿宋" w:hint="eastAsia"/>
                <w:sz w:val="24"/>
              </w:rPr>
              <w:t>工作环境温度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-30</w:t>
            </w:r>
            <w:r>
              <w:rPr>
                <w:rFonts w:ascii="仿宋" w:eastAsia="仿宋" w:hAnsi="仿宋" w:cs="仿宋" w:hint="eastAsia"/>
                <w:sz w:val="24"/>
              </w:rPr>
              <w:t>～</w:t>
            </w:r>
            <w:r>
              <w:rPr>
                <w:rFonts w:ascii="仿宋" w:eastAsia="仿宋" w:hAnsi="仿宋" w:cs="仿宋" w:hint="eastAsia"/>
                <w:sz w:val="24"/>
              </w:rPr>
              <w:t>75</w:t>
            </w:r>
            <w:r>
              <w:rPr>
                <w:rFonts w:ascii="仿宋" w:eastAsia="仿宋" w:hAnsi="仿宋" w:cs="仿宋" w:hint="eastAsia"/>
                <w:sz w:val="24"/>
              </w:rPr>
              <w:t>度，采用吸顶式安装。</w:t>
            </w:r>
          </w:p>
          <w:p w14:paraId="2744FEEF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</w:t>
            </w:r>
            <w:r>
              <w:rPr>
                <w:rFonts w:ascii="仿宋" w:eastAsia="仿宋" w:hAnsi="仿宋" w:cs="仿宋" w:hint="eastAsia"/>
                <w:sz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OTA</w:t>
            </w:r>
            <w:r>
              <w:rPr>
                <w:rFonts w:ascii="仿宋" w:eastAsia="仿宋" w:hAnsi="仿宋" w:cs="仿宋" w:hint="eastAsia"/>
                <w:sz w:val="24"/>
              </w:rPr>
              <w:t>升级。</w:t>
            </w:r>
          </w:p>
          <w:p w14:paraId="15D2A20F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</w:t>
            </w:r>
            <w:r>
              <w:rPr>
                <w:rFonts w:ascii="仿宋" w:eastAsia="仿宋" w:hAnsi="仿宋" w:cs="仿宋" w:hint="eastAsia"/>
                <w:sz w:val="24"/>
              </w:rPr>
              <w:t>调制解调方</w:t>
            </w:r>
            <w:r>
              <w:rPr>
                <w:rFonts w:ascii="仿宋" w:eastAsia="仿宋" w:hAnsi="仿宋" w:cs="仿宋" w:hint="eastAsia"/>
                <w:sz w:val="24"/>
              </w:rPr>
              <w:t>式：</w:t>
            </w:r>
            <w:r>
              <w:rPr>
                <w:rFonts w:ascii="仿宋" w:eastAsia="仿宋" w:hAnsi="仿宋" w:cs="仿宋" w:hint="eastAsia"/>
                <w:sz w:val="24"/>
              </w:rPr>
              <w:t>GFSK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 xml:space="preserve">FSK 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ASK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1F333BB7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</w:t>
            </w:r>
            <w:r>
              <w:rPr>
                <w:rFonts w:ascii="仿宋" w:eastAsia="仿宋" w:hAnsi="仿宋" w:cs="仿宋" w:hint="eastAsia"/>
                <w:sz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PCI-X</w:t>
            </w:r>
            <w:r>
              <w:rPr>
                <w:rFonts w:ascii="仿宋" w:eastAsia="仿宋" w:hAnsi="仿宋" w:cs="仿宋" w:hint="eastAsia"/>
                <w:sz w:val="24"/>
              </w:rPr>
              <w:t>扩展。</w:t>
            </w:r>
          </w:p>
        </w:tc>
      </w:tr>
      <w:tr w:rsidR="00F66E2E" w14:paraId="1DF5F3B5" w14:textId="77777777">
        <w:trPr>
          <w:trHeight w:val="466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A636F2D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1614B5A6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智能输液中央站监控软件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6B6C6D8E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应能显示床号，终端电池电量、输液袋容量、输液液体剩余量、输液速率、输液瞬间时速、当前输液速度下的预估输液剩余时间、倒数计时等内容。最大显示数量不小于</w:t>
            </w:r>
            <w:r>
              <w:rPr>
                <w:rFonts w:ascii="仿宋" w:eastAsia="仿宋" w:hAnsi="仿宋" w:cs="仿宋" w:hint="eastAsia"/>
                <w:sz w:val="24"/>
              </w:rPr>
              <w:t>90</w:t>
            </w:r>
            <w:r>
              <w:rPr>
                <w:rFonts w:ascii="仿宋" w:eastAsia="仿宋" w:hAnsi="仿宋" w:cs="仿宋" w:hint="eastAsia"/>
                <w:sz w:val="24"/>
              </w:rPr>
              <w:t>张床。</w:t>
            </w:r>
          </w:p>
          <w:p w14:paraId="24F2A32C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支持查看病人详细信息：病人姓名、年龄、护理级别、主管医生、诊断信息等信息。</w:t>
            </w:r>
          </w:p>
          <w:p w14:paraId="58B7CE3B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支持过快、过慢、滴停、药量少、完成等输液情况的图文和语音报警功能。</w:t>
            </w:r>
          </w:p>
          <w:p w14:paraId="1A613DD9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可设置过快过慢的阈值，输液速度超过设定阈值时，系统提供图文和声音报警，报警误差允许范围为±</w:t>
            </w:r>
            <w:r>
              <w:rPr>
                <w:rFonts w:ascii="仿宋" w:eastAsia="仿宋" w:hAnsi="仿宋" w:cs="仿宋" w:hint="eastAsia"/>
                <w:sz w:val="24"/>
              </w:rPr>
              <w:t>1ml/min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210244AC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可设置输液即将结束、结束的阈值，输液余量低于设定阈值时，提示图文和声音报警，误差允许范围为±</w:t>
            </w:r>
            <w:r>
              <w:rPr>
                <w:rFonts w:ascii="仿宋" w:eastAsia="仿宋" w:hAnsi="仿宋" w:cs="仿宋" w:hint="eastAsia"/>
                <w:sz w:val="24"/>
              </w:rPr>
              <w:t>1ml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391B47FE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支持提供查看以病区、病人、日期、单次输液等统计单位的输液报表。</w:t>
            </w:r>
          </w:p>
          <w:p w14:paraId="72487687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支持在后台统计功能中查看统计报表。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2477811F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</w:rPr>
              <w:t>支持报警信息推送到二级护理站、</w:t>
            </w:r>
            <w:r>
              <w:rPr>
                <w:rFonts w:ascii="仿宋" w:eastAsia="仿宋" w:hAnsi="仿宋" w:cs="仿宋" w:hint="eastAsia"/>
                <w:sz w:val="24"/>
              </w:rPr>
              <w:t>PDA</w:t>
            </w:r>
            <w:r>
              <w:rPr>
                <w:rFonts w:ascii="仿宋" w:eastAsia="仿宋" w:hAnsi="仿宋" w:cs="仿宋" w:hint="eastAsia"/>
                <w:sz w:val="24"/>
              </w:rPr>
              <w:t>、病房门口屏等。</w:t>
            </w:r>
          </w:p>
          <w:p w14:paraId="456BDE40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>
              <w:rPr>
                <w:rFonts w:ascii="仿宋" w:eastAsia="仿宋" w:hAnsi="仿宋" w:cs="仿宋" w:hint="eastAsia"/>
                <w:sz w:val="24"/>
              </w:rPr>
              <w:t>支持方便地显示病区，进行病区输液信息显示切换。</w:t>
            </w:r>
          </w:p>
          <w:p w14:paraId="66B7F80B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sz w:val="24"/>
              </w:rPr>
              <w:t>支持在后台设置为夜间模式。</w:t>
            </w:r>
          </w:p>
          <w:p w14:paraId="13D3359D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</w:t>
            </w:r>
            <w:r>
              <w:rPr>
                <w:rFonts w:ascii="仿宋" w:eastAsia="仿宋" w:hAnsi="仿宋" w:cs="仿宋" w:hint="eastAsia"/>
                <w:sz w:val="24"/>
              </w:rPr>
              <w:t>支持根据病区需要主动选择需要显示的床位。</w:t>
            </w:r>
          </w:p>
          <w:p w14:paraId="7514E670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</w:t>
            </w:r>
            <w:r>
              <w:rPr>
                <w:rFonts w:ascii="仿宋" w:eastAsia="仿宋" w:hAnsi="仿宋" w:cs="仿宋" w:hint="eastAsia"/>
                <w:sz w:val="24"/>
              </w:rPr>
              <w:t>支持智能管理输液容器、输液袋附加物管理，包含增加、删除、修改、查询输液容信息（序号、材质、皮重、规格、液体重量、总重量、病区名称、适配范围等）并支持分权限操作等。</w:t>
            </w:r>
          </w:p>
          <w:p w14:paraId="3DEBABA1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</w:t>
            </w:r>
            <w:r>
              <w:rPr>
                <w:rFonts w:ascii="仿宋" w:eastAsia="仿宋" w:hAnsi="仿宋" w:cs="仿宋" w:hint="eastAsia"/>
                <w:sz w:val="24"/>
              </w:rPr>
              <w:t>支持设置特殊输液辅助装置（遮光袋）重量预设值。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09E4CB48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</w:t>
            </w:r>
            <w:r>
              <w:rPr>
                <w:rFonts w:ascii="仿宋" w:eastAsia="仿宋" w:hAnsi="仿宋" w:cs="仿宋" w:hint="eastAsia"/>
                <w:sz w:val="24"/>
              </w:rPr>
              <w:t>支持按病区查询并显示输液器、输液袋附加物列表数据，支持对智能输液监控系统终端进行绑定、解绑。</w:t>
            </w:r>
          </w:p>
          <w:p w14:paraId="7895F452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</w:t>
            </w:r>
            <w:r>
              <w:rPr>
                <w:rFonts w:ascii="仿宋" w:eastAsia="仿宋" w:hAnsi="仿宋" w:cs="仿宋" w:hint="eastAsia"/>
                <w:sz w:val="24"/>
              </w:rPr>
              <w:t>支持对话框、菜单、图标、窗口等界面全部中文化显示。</w:t>
            </w:r>
          </w:p>
          <w:p w14:paraId="6E5563D2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</w:t>
            </w:r>
            <w:r>
              <w:rPr>
                <w:rFonts w:ascii="仿宋" w:eastAsia="仿宋" w:hAnsi="仿宋" w:cs="仿宋" w:hint="eastAsia"/>
                <w:sz w:val="24"/>
              </w:rPr>
              <w:t>支持用户管理，包含用户编号、用户名、密码、所在病区的增加、删除和修改等操作</w:t>
            </w:r>
            <w:r>
              <w:rPr>
                <w:rFonts w:ascii="仿宋" w:eastAsia="仿宋" w:hAnsi="仿宋" w:cs="仿宋" w:hint="eastAsia"/>
                <w:sz w:val="24"/>
              </w:rPr>
              <w:t>，支持用户权限分配，支持病区切换，支持病区管理，包含床位、病区的增加、删除、修改等操作。</w:t>
            </w:r>
          </w:p>
        </w:tc>
      </w:tr>
      <w:tr w:rsidR="00F66E2E" w14:paraId="1750AB01" w14:textId="77777777">
        <w:trPr>
          <w:trHeight w:val="90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79652156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5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337596E1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</w:rPr>
              <w:t>数据对接开发软件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B271A4F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系统支持与医院</w:t>
            </w:r>
            <w:r>
              <w:rPr>
                <w:rFonts w:ascii="仿宋" w:eastAsia="仿宋" w:hAnsi="仿宋" w:cs="仿宋" w:hint="eastAsia"/>
                <w:sz w:val="24"/>
              </w:rPr>
              <w:t>HIS</w:t>
            </w:r>
            <w:r>
              <w:rPr>
                <w:rFonts w:ascii="仿宋" w:eastAsia="仿宋" w:hAnsi="仿宋" w:cs="仿宋" w:hint="eastAsia"/>
                <w:sz w:val="24"/>
              </w:rPr>
              <w:t>系统对讲，病人信息实时接入，基础数据信息对接，病人基本信息，病人状态信息接入；医嘱执行报告单信息接入</w:t>
            </w:r>
          </w:p>
        </w:tc>
      </w:tr>
      <w:tr w:rsidR="00F66E2E" w14:paraId="2E0E08E0" w14:textId="77777777">
        <w:trPr>
          <w:trHeight w:val="24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02169D0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74A333A5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输液</w:t>
            </w:r>
            <w:r>
              <w:rPr>
                <w:rFonts w:ascii="仿宋" w:eastAsia="仿宋" w:hAnsi="仿宋" w:cs="仿宋" w:hint="eastAsia"/>
                <w:sz w:val="24"/>
              </w:rPr>
              <w:t>PDA</w:t>
            </w:r>
            <w:r>
              <w:rPr>
                <w:rFonts w:ascii="仿宋" w:eastAsia="仿宋" w:hAnsi="仿宋" w:cs="仿宋" w:hint="eastAsia"/>
                <w:sz w:val="24"/>
              </w:rPr>
              <w:t>移动终端软件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29F4682F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支持接收各类输液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呼叫报警信息，可进行呼叫报警的应答处理</w:t>
            </w:r>
          </w:p>
          <w:p w14:paraId="199829A8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支持病区分组管理，责任护士只接收所负责床位病人的提醒报警、呼叫信息</w:t>
            </w:r>
          </w:p>
          <w:p w14:paraId="1C17ABEB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可查看病人医嘱，查询当前床位输液情况，或更改当前输液种类</w:t>
            </w:r>
          </w:p>
          <w:p w14:paraId="18C23240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支持自定义床位号名称扫码绑定输液监控器</w:t>
            </w:r>
          </w:p>
          <w:p w14:paraId="3ED06D2D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支持修改中央站报警阈值设置</w:t>
            </w:r>
          </w:p>
          <w:p w14:paraId="477DF24E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支持单床历史报警记录查询，液体摄入量查询</w:t>
            </w:r>
          </w:p>
        </w:tc>
      </w:tr>
      <w:tr w:rsidR="00F66E2E" w14:paraId="33AA57B3" w14:textId="77777777">
        <w:trPr>
          <w:trHeight w:val="24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6C42E25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3FD8CA14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智能手表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53D1B7D1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电池：不小于</w:t>
            </w:r>
            <w:r>
              <w:rPr>
                <w:rFonts w:ascii="仿宋" w:eastAsia="仿宋" w:hAnsi="仿宋" w:cs="仿宋" w:hint="eastAsia"/>
                <w:sz w:val="24"/>
              </w:rPr>
              <w:t>6B0MAH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</w:p>
          <w:p w14:paraId="6BEB63E0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摄像头：具有前后摄像头，</w:t>
            </w:r>
            <w:r>
              <w:rPr>
                <w:rFonts w:ascii="仿宋" w:eastAsia="仿宋" w:hAnsi="仿宋" w:cs="仿宋" w:hint="eastAsia"/>
                <w:sz w:val="24"/>
              </w:rPr>
              <w:t>8w</w:t>
            </w:r>
          </w:p>
          <w:p w14:paraId="033D2065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显示屏：高分水滴屏，不小于</w:t>
            </w:r>
            <w:r>
              <w:rPr>
                <w:rFonts w:ascii="仿宋" w:eastAsia="仿宋" w:hAnsi="仿宋" w:cs="仿宋" w:hint="eastAsia"/>
                <w:sz w:val="24"/>
              </w:rPr>
              <w:t>1.9</w:t>
            </w:r>
            <w:r>
              <w:rPr>
                <w:rFonts w:ascii="仿宋" w:eastAsia="仿宋" w:hAnsi="仿宋" w:cs="仿宋" w:hint="eastAsia"/>
                <w:sz w:val="24"/>
              </w:rPr>
              <w:t>英寸</w:t>
            </w:r>
          </w:p>
          <w:p w14:paraId="6D696CD9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分辨率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不小于</w:t>
            </w:r>
            <w:r>
              <w:rPr>
                <w:rFonts w:ascii="仿宋" w:eastAsia="仿宋" w:hAnsi="仿宋" w:cs="仿宋" w:hint="eastAsia"/>
                <w:sz w:val="24"/>
              </w:rPr>
              <w:t>240*280</w:t>
            </w:r>
          </w:p>
          <w:p w14:paraId="68FDF2F0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充电方式：磁吸充电</w:t>
            </w:r>
          </w:p>
          <w:p w14:paraId="0F585F39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4G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BLE</w:t>
            </w:r>
          </w:p>
          <w:p w14:paraId="5B268F49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定位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</w:rPr>
              <w:t>GPS+AGPS+WIFi+</w:t>
            </w:r>
            <w:r>
              <w:rPr>
                <w:rFonts w:ascii="仿宋" w:eastAsia="仿宋" w:hAnsi="仿宋" w:cs="仿宋" w:hint="eastAsia"/>
                <w:sz w:val="24"/>
              </w:rPr>
              <w:t>北斗</w:t>
            </w:r>
            <w:r>
              <w:rPr>
                <w:rFonts w:ascii="仿宋" w:eastAsia="仿宋" w:hAnsi="仿宋" w:cs="仿宋" w:hint="eastAsia"/>
                <w:sz w:val="24"/>
              </w:rPr>
              <w:t>+LBS</w:t>
            </w:r>
          </w:p>
          <w:p w14:paraId="1451B195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存储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不小于</w:t>
            </w:r>
            <w:r>
              <w:rPr>
                <w:rFonts w:ascii="仿宋" w:eastAsia="仿宋" w:hAnsi="仿宋" w:cs="仿宋" w:hint="eastAsia"/>
                <w:sz w:val="24"/>
              </w:rPr>
              <w:t>12BMb</w:t>
            </w:r>
          </w:p>
          <w:p w14:paraId="56315112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重量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不大于</w:t>
            </w:r>
            <w:r>
              <w:rPr>
                <w:rFonts w:ascii="仿宋" w:eastAsia="仿宋" w:hAnsi="仿宋" w:cs="仿宋" w:hint="eastAsia"/>
                <w:sz w:val="24"/>
              </w:rPr>
              <w:t>56g</w:t>
            </w:r>
          </w:p>
          <w:p w14:paraId="56FB70A8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防水：不小于</w:t>
            </w:r>
            <w:r>
              <w:rPr>
                <w:rFonts w:ascii="仿宋" w:eastAsia="仿宋" w:hAnsi="仿宋" w:cs="仿宋" w:hint="eastAsia"/>
                <w:sz w:val="24"/>
              </w:rPr>
              <w:t>IP67</w:t>
            </w:r>
            <w:r>
              <w:rPr>
                <w:rFonts w:ascii="仿宋" w:eastAsia="仿宋" w:hAnsi="仿宋" w:cs="仿宋" w:hint="eastAsia"/>
                <w:sz w:val="24"/>
              </w:rPr>
              <w:t>防水</w:t>
            </w:r>
          </w:p>
          <w:p w14:paraId="4A5D6414" w14:textId="77777777" w:rsidR="00F66E2E" w:rsidRDefault="00282929">
            <w:pPr>
              <w:numPr>
                <w:ilvl w:val="0"/>
                <w:numId w:val="4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功能：具备高清摄像头、</w:t>
            </w:r>
            <w:r>
              <w:rPr>
                <w:rFonts w:ascii="仿宋" w:eastAsia="仿宋" w:hAnsi="仿宋" w:cs="仿宋" w:hint="eastAsia"/>
                <w:sz w:val="24"/>
              </w:rPr>
              <w:t>sos-</w:t>
            </w:r>
            <w:r>
              <w:rPr>
                <w:rFonts w:ascii="仿宋" w:eastAsia="仿宋" w:hAnsi="仿宋" w:cs="仿宋" w:hint="eastAsia"/>
                <w:sz w:val="24"/>
              </w:rPr>
              <w:t>键求教、双向通话、照相、视频通话、支付宝、闹钟、陌生人来电拒接、电子围栏、实时定位等</w:t>
            </w:r>
          </w:p>
        </w:tc>
      </w:tr>
      <w:tr w:rsidR="00F66E2E" w14:paraId="11CA6743" w14:textId="77777777">
        <w:trPr>
          <w:trHeight w:val="24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2FB7B03D" w14:textId="77777777" w:rsidR="00F66E2E" w:rsidRDefault="002829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0BAB8523" w14:textId="77777777" w:rsidR="00F66E2E" w:rsidRDefault="00282929">
            <w:p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人员定位管理系统</w:t>
            </w:r>
          </w:p>
        </w:tc>
        <w:tc>
          <w:tcPr>
            <w:tcW w:w="5885" w:type="dxa"/>
            <w:shd w:val="clear" w:color="auto" w:fill="auto"/>
            <w:noWrap/>
            <w:vAlign w:val="center"/>
          </w:tcPr>
          <w:p w14:paraId="7EB726B7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工作台：支持病患概况、用户管理、今日报警、空间管理等功能</w:t>
            </w:r>
          </w:p>
          <w:p w14:paraId="42BF54F3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用户管理：支持新增病患、修改病患、设备信息、一键解绑定、人群分类、用户标签、设备管理等功能</w:t>
            </w:r>
          </w:p>
          <w:p w14:paraId="4CF19F47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围栏：支持查看围栏名称、类型、启用状态、操作。支持新增电子围栏，能够对设备单独设置电子围栏，围栏列表显示该设备的围栏信息，能够对围栏设置围栏范围，是否启用或禁用。能够修改围栏的信息、状态，当围栏状态设置为禁用时，围栏不生效（无进出围栏报警）围栏分为圆形围栏、多边形围栏、行政区域围栏：</w:t>
            </w:r>
          </w:p>
          <w:p w14:paraId="1FBCA3A6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实时定位：支持院内院外实时定位功能，具有历史足迹，定位在地图上以坐标点的形式显示，并根据时间顺序连成线。</w:t>
            </w:r>
          </w:p>
          <w:p w14:paraId="5F187E21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能够通过设备控制页面对设备进行控制，页面显示定位、心率、体温、血压、血氧、心跳周期等等以及设置频率按钮</w:t>
            </w:r>
          </w:p>
          <w:p w14:paraId="252EEE46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支持批量设置</w:t>
            </w:r>
            <w:r>
              <w:rPr>
                <w:rFonts w:ascii="仿宋" w:eastAsia="仿宋" w:hAnsi="仿宋" w:cs="仿宋" w:hint="eastAsia"/>
                <w:sz w:val="24"/>
              </w:rPr>
              <w:t>SOS</w:t>
            </w:r>
            <w:r>
              <w:rPr>
                <w:rFonts w:ascii="仿宋" w:eastAsia="仿宋" w:hAnsi="仿宋" w:cs="仿宋" w:hint="eastAsia"/>
                <w:sz w:val="24"/>
              </w:rPr>
              <w:t>告警号码</w:t>
            </w:r>
          </w:p>
          <w:p w14:paraId="421A4511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支持健康告警，如血氧、血糖、体温、心率等异常告警，告警阈值可设置</w:t>
            </w:r>
          </w:p>
          <w:p w14:paraId="5735ADCD" w14:textId="77777777" w:rsidR="00F66E2E" w:rsidRDefault="00282929">
            <w:pPr>
              <w:numPr>
                <w:ilvl w:val="0"/>
                <w:numId w:val="5"/>
              </w:numPr>
              <w:adjustRightInd w:val="0"/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支持告警消息统一展示，支持批量操作</w:t>
            </w:r>
          </w:p>
        </w:tc>
      </w:tr>
    </w:tbl>
    <w:p w14:paraId="31C5CC81" w14:textId="77777777" w:rsidR="00F66E2E" w:rsidRDefault="00F66E2E">
      <w:pPr>
        <w:autoSpaceDE w:val="0"/>
        <w:autoSpaceDN w:val="0"/>
        <w:spacing w:before="1" w:line="360" w:lineRule="auto"/>
        <w:ind w:right="211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14:paraId="230F717D" w14:textId="77777777" w:rsidR="00F66E2E" w:rsidRDefault="00F66E2E">
      <w:pPr>
        <w:spacing w:line="420" w:lineRule="exact"/>
        <w:jc w:val="left"/>
        <w:rPr>
          <w:rFonts w:ascii="仿宋" w:eastAsia="仿宋" w:hAnsi="仿宋" w:cs="仿宋"/>
          <w:sz w:val="24"/>
          <w:szCs w:val="20"/>
        </w:rPr>
      </w:pPr>
    </w:p>
    <w:p w14:paraId="5DF77324" w14:textId="77777777" w:rsidR="00F66E2E" w:rsidRDefault="00282929">
      <w:pPr>
        <w:spacing w:line="360" w:lineRule="auto"/>
        <w:rPr>
          <w:rFonts w:ascii="仿宋" w:eastAsia="仿宋" w:hAnsi="仿宋" w:cstheme="majorBidi"/>
          <w:b/>
          <w:bCs/>
          <w:sz w:val="32"/>
          <w:szCs w:val="32"/>
        </w:rPr>
      </w:pPr>
      <w:r>
        <w:rPr>
          <w:rFonts w:ascii="仿宋" w:eastAsia="仿宋" w:hAnsi="仿宋" w:cstheme="majorBidi" w:hint="eastAsia"/>
          <w:b/>
          <w:bCs/>
          <w:sz w:val="32"/>
          <w:szCs w:val="32"/>
        </w:rPr>
        <w:t>三</w:t>
      </w:r>
      <w:r>
        <w:rPr>
          <w:rFonts w:ascii="仿宋" w:eastAsia="仿宋" w:hAnsi="仿宋" w:cstheme="majorBidi"/>
          <w:b/>
          <w:bCs/>
          <w:sz w:val="32"/>
          <w:szCs w:val="32"/>
        </w:rPr>
        <w:t>、项目预算</w:t>
      </w:r>
    </w:p>
    <w:p w14:paraId="0E423174" w14:textId="77777777" w:rsidR="00F66E2E" w:rsidRDefault="00282929">
      <w:pPr>
        <w:spacing w:line="420" w:lineRule="exact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25</w:t>
      </w:r>
      <w:r>
        <w:rPr>
          <w:rFonts w:ascii="仿宋" w:eastAsia="仿宋" w:hAnsi="仿宋" w:cs="仿宋" w:hint="eastAsia"/>
          <w:sz w:val="28"/>
          <w:szCs w:val="36"/>
        </w:rPr>
        <w:t>万元</w:t>
      </w:r>
    </w:p>
    <w:sectPr w:rsidR="00F66E2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8C3D" w14:textId="77777777" w:rsidR="00282929" w:rsidRDefault="00282929" w:rsidP="002B338B">
      <w:r>
        <w:separator/>
      </w:r>
    </w:p>
  </w:endnote>
  <w:endnote w:type="continuationSeparator" w:id="0">
    <w:p w14:paraId="37E4E3A8" w14:textId="77777777" w:rsidR="00282929" w:rsidRDefault="00282929" w:rsidP="002B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B85D" w14:textId="77777777" w:rsidR="00282929" w:rsidRDefault="00282929" w:rsidP="002B338B">
      <w:r>
        <w:separator/>
      </w:r>
    </w:p>
  </w:footnote>
  <w:footnote w:type="continuationSeparator" w:id="0">
    <w:p w14:paraId="77B0AC3B" w14:textId="77777777" w:rsidR="00282929" w:rsidRDefault="00282929" w:rsidP="002B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AA06AC"/>
    <w:multiLevelType w:val="singleLevel"/>
    <w:tmpl w:val="8FAA06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E219FE9"/>
    <w:multiLevelType w:val="singleLevel"/>
    <w:tmpl w:val="FE219F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943334F"/>
    <w:multiLevelType w:val="singleLevel"/>
    <w:tmpl w:val="294333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E503715"/>
    <w:multiLevelType w:val="singleLevel"/>
    <w:tmpl w:val="3E5037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84D0B33"/>
    <w:multiLevelType w:val="multilevel"/>
    <w:tmpl w:val="684D0B33"/>
    <w:lvl w:ilvl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20824"/>
    <w:rsid w:val="00044F6E"/>
    <w:rsid w:val="000849B0"/>
    <w:rsid w:val="000B56BE"/>
    <w:rsid w:val="000C3C25"/>
    <w:rsid w:val="0010000C"/>
    <w:rsid w:val="00140DDE"/>
    <w:rsid w:val="001A5B88"/>
    <w:rsid w:val="00262B1D"/>
    <w:rsid w:val="00282929"/>
    <w:rsid w:val="002B338B"/>
    <w:rsid w:val="002D21F1"/>
    <w:rsid w:val="0030192D"/>
    <w:rsid w:val="003104CF"/>
    <w:rsid w:val="003563DA"/>
    <w:rsid w:val="003735B5"/>
    <w:rsid w:val="00406885"/>
    <w:rsid w:val="004116AD"/>
    <w:rsid w:val="00452349"/>
    <w:rsid w:val="004E2AE8"/>
    <w:rsid w:val="00504E1D"/>
    <w:rsid w:val="005305EE"/>
    <w:rsid w:val="00541772"/>
    <w:rsid w:val="00571900"/>
    <w:rsid w:val="00594140"/>
    <w:rsid w:val="005A0DBB"/>
    <w:rsid w:val="005A2858"/>
    <w:rsid w:val="005C36AA"/>
    <w:rsid w:val="005D2A66"/>
    <w:rsid w:val="005E1C33"/>
    <w:rsid w:val="005F7740"/>
    <w:rsid w:val="006378AA"/>
    <w:rsid w:val="0068018B"/>
    <w:rsid w:val="00695D5D"/>
    <w:rsid w:val="006B0941"/>
    <w:rsid w:val="00732ABA"/>
    <w:rsid w:val="00741406"/>
    <w:rsid w:val="00762515"/>
    <w:rsid w:val="007B2064"/>
    <w:rsid w:val="007C0FA0"/>
    <w:rsid w:val="007C6A04"/>
    <w:rsid w:val="007D6AC4"/>
    <w:rsid w:val="00804B7A"/>
    <w:rsid w:val="00815134"/>
    <w:rsid w:val="00847D82"/>
    <w:rsid w:val="008515C5"/>
    <w:rsid w:val="00876E97"/>
    <w:rsid w:val="008A64BD"/>
    <w:rsid w:val="008D6DC0"/>
    <w:rsid w:val="008E60B7"/>
    <w:rsid w:val="0091275C"/>
    <w:rsid w:val="00913836"/>
    <w:rsid w:val="00943B26"/>
    <w:rsid w:val="0098309E"/>
    <w:rsid w:val="009863E6"/>
    <w:rsid w:val="00997F17"/>
    <w:rsid w:val="009D6DEF"/>
    <w:rsid w:val="009F04FE"/>
    <w:rsid w:val="00A535AE"/>
    <w:rsid w:val="00A75582"/>
    <w:rsid w:val="00AB5C19"/>
    <w:rsid w:val="00B10F78"/>
    <w:rsid w:val="00B5089D"/>
    <w:rsid w:val="00BF507C"/>
    <w:rsid w:val="00C31ED2"/>
    <w:rsid w:val="00C62E2B"/>
    <w:rsid w:val="00C70213"/>
    <w:rsid w:val="00C80664"/>
    <w:rsid w:val="00CB185B"/>
    <w:rsid w:val="00CE2FEA"/>
    <w:rsid w:val="00D5048D"/>
    <w:rsid w:val="00D81330"/>
    <w:rsid w:val="00D82309"/>
    <w:rsid w:val="00E212EC"/>
    <w:rsid w:val="00E83C8C"/>
    <w:rsid w:val="00EE5FC4"/>
    <w:rsid w:val="00F02EB0"/>
    <w:rsid w:val="00F155FE"/>
    <w:rsid w:val="00F52DE9"/>
    <w:rsid w:val="00F62F83"/>
    <w:rsid w:val="00F66E2E"/>
    <w:rsid w:val="00F94AA0"/>
    <w:rsid w:val="0E5B2E41"/>
    <w:rsid w:val="3A2F2768"/>
    <w:rsid w:val="3D6E466B"/>
    <w:rsid w:val="49C30830"/>
    <w:rsid w:val="50CC030A"/>
    <w:rsid w:val="6F0B01CF"/>
    <w:rsid w:val="7D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B3685F-3943-4D3B-A025-DC702802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楷体_GB2312" w:eastAsia="楷体_GB2312" w:hAnsi="Arial" w:cs="楷体_GB2312"/>
      <w:kern w:val="0"/>
      <w:sz w:val="28"/>
      <w:szCs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列出段落 字符"/>
    <w:link w:val="ab"/>
    <w:uiPriority w:val="34"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rPr>
      <w:rFonts w:ascii="楷体_GB2312" w:eastAsia="楷体_GB2312" w:hAnsi="Arial" w:cs="楷体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1540</Characters>
  <Application>Microsoft Office Word</Application>
  <DocSecurity>0</DocSecurity>
  <Lines>44</Lines>
  <Paragraphs>18</Paragraphs>
  <ScaleCrop>false</ScaleCrop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31</cp:revision>
  <dcterms:created xsi:type="dcterms:W3CDTF">2023-03-10T03:18:00Z</dcterms:created>
  <dcterms:modified xsi:type="dcterms:W3CDTF">2025-05-27T07:31:00Z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FAB29355848D42B78CB36D4C0D511878</vt:lpwstr>
  </property>
  <property fmtid="{D5CDD505-2E9C-101B-9397-08002B2CF9AE}" pid="4" name="KSOTemplateDocerSaveRecord">
    <vt:lpwstr>eyJoZGlkIjoiY2JiZDcyNjllM2YwMTIxNjNkYTQwOWIyOGM3ZGRmZWUiLCJ1c2VySWQiOiIzNDg4OTI4MDQifQ==</vt:lpwstr>
  </property>
</Properties>
</file>